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Калужской области от 31.03.2023 N 238</w:t>
              <w:br/>
              <w:t xml:space="preserve">(ред. от 13.10.2023)</w:t>
              <w:br/>
              <w:t xml:space="preserve">"Об утверждении Положения о порядке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лица, выполняющие переоборудование), на возмещение недополученных доходов в связи с предоставлением лицами, выполняющими переоборудование, скидки владельцам транспортных средств на указанные работы"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КАЛУЖСКОЙ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31 марта 2023 г. N 238</w:t>
      </w:r>
    </w:p>
    <w:p>
      <w:pPr>
        <w:pStyle w:val="2"/>
        <w:jc w:val="both"/>
      </w:pPr>
      <w:r>
        <w:rPr>
          <w:sz w:val="20"/>
        </w:rPr>
      </w:r>
    </w:p>
    <w:p>
      <w:pPr>
        <w:pStyle w:val="2"/>
        <w:jc w:val="center"/>
      </w:pPr>
      <w:r>
        <w:rPr>
          <w:sz w:val="20"/>
        </w:rPr>
        <w:t xml:space="preserve">ОБ УТВЕРЖДЕНИИ ПОЛОЖЕНИЯ О ПОРЯДКЕ ПРЕДОСТАВЛЕНИЯ СУБСИДИЙ</w:t>
      </w:r>
    </w:p>
    <w:p>
      <w:pPr>
        <w:pStyle w:val="2"/>
        <w:jc w:val="center"/>
      </w:pPr>
      <w:r>
        <w:rPr>
          <w:sz w:val="20"/>
        </w:rPr>
        <w:t xml:space="preserve">ЮРИДИЧЕСКИМ ЛИЦАМ И ИНДИВИДУАЛЬНЫМ ПРЕДПРИНИМАТЕЛЯМ,</w:t>
      </w:r>
    </w:p>
    <w:p>
      <w:pPr>
        <w:pStyle w:val="2"/>
        <w:jc w:val="center"/>
      </w:pPr>
      <w:r>
        <w:rPr>
          <w:sz w:val="20"/>
        </w:rPr>
        <w:t xml:space="preserve">ВЫПОЛНЯЮЩИМ РАБОТЫ ПО ПЕРЕОБОРУДОВАНИЮ ТРАНСПОРТНЫХ СРЕДСТВ</w:t>
      </w:r>
    </w:p>
    <w:p>
      <w:pPr>
        <w:pStyle w:val="2"/>
        <w:jc w:val="center"/>
      </w:pPr>
      <w:r>
        <w:rPr>
          <w:sz w:val="20"/>
        </w:rPr>
        <w:t xml:space="preserve">НА ИСПОЛЬЗОВАНИЕ ПРИРОДНОГО ГАЗА (МЕТАНА) В КАЧЕСТВЕ</w:t>
      </w:r>
    </w:p>
    <w:p>
      <w:pPr>
        <w:pStyle w:val="2"/>
        <w:jc w:val="center"/>
      </w:pPr>
      <w:r>
        <w:rPr>
          <w:sz w:val="20"/>
        </w:rPr>
        <w:t xml:space="preserve">МОТОРНОГО ТОПЛИВА (ДАЛЕЕ - ЛИЦА, ВЫПОЛНЯЮЩИЕ</w:t>
      </w:r>
    </w:p>
    <w:p>
      <w:pPr>
        <w:pStyle w:val="2"/>
        <w:jc w:val="center"/>
      </w:pPr>
      <w:r>
        <w:rPr>
          <w:sz w:val="20"/>
        </w:rPr>
        <w:t xml:space="preserve">ПЕРЕОБОРУДОВАНИЕ), НА ВОЗМЕЩЕНИЕ НЕДОПОЛУЧЕННЫХ ДОХОДОВ</w:t>
      </w:r>
    </w:p>
    <w:p>
      <w:pPr>
        <w:pStyle w:val="2"/>
        <w:jc w:val="center"/>
      </w:pPr>
      <w:r>
        <w:rPr>
          <w:sz w:val="20"/>
        </w:rPr>
        <w:t xml:space="preserve">В СВЯЗИ С ПРЕДОСТАВЛЕНИЕМ ЛИЦАМИ, ВЫПОЛНЯЮЩИМИ</w:t>
      </w:r>
    </w:p>
    <w:p>
      <w:pPr>
        <w:pStyle w:val="2"/>
        <w:jc w:val="center"/>
      </w:pPr>
      <w:r>
        <w:rPr>
          <w:sz w:val="20"/>
        </w:rPr>
        <w:t xml:space="preserve">ПЕРЕОБОРУДОВАНИЕ, СКИДКИ ВЛАДЕЛЬЦАМ ТРАНСПОРТНЫХ СРЕДСТВ</w:t>
      </w:r>
    </w:p>
    <w:p>
      <w:pPr>
        <w:pStyle w:val="2"/>
        <w:jc w:val="center"/>
      </w:pPr>
      <w:r>
        <w:rPr>
          <w:sz w:val="20"/>
        </w:rPr>
        <w:t xml:space="preserve">НА УКАЗАННЫЕ РАБОТЫ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26.06.2023 </w:t>
            </w:r>
            <w:hyperlink w:history="0" r:id="rId7" w:tooltip="Постановление Правительства Калужской области от 26.06.2023 N 440 &quot;О внесении изменений в постановление Правительства Калужской области от 31.03.2023 N 238 &quot;Об утверждении Положения о порядке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лица, выполняющие переоборудование), на возмещение недополученных доходов в связи с предоставлением лиц {КонсультантПлюс}">
              <w:r>
                <w:rPr>
                  <w:sz w:val="20"/>
                  <w:color w:val="0000ff"/>
                </w:rPr>
                <w:t xml:space="preserve">N 440</w:t>
              </w:r>
            </w:hyperlink>
            <w:r>
              <w:rPr>
                <w:sz w:val="20"/>
                <w:color w:val="392c69"/>
              </w:rPr>
              <w:t xml:space="preserve">, от 13.10.2023 </w:t>
            </w:r>
            <w:hyperlink w:history="0" r:id="rId8" w:tooltip="Постановление Правительства Калужской области от 13.10.2023 N 709 &quot;О внесении изменения в постановление Правительства Калужской области от 31.03.2023 N 238 &quot;Об утверждении Положения о порядке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лица, выполняющие переоборудование), на возмещение недополученных доходов в связи с предоставлением лиц {КонсультантПлюс}">
              <w:r>
                <w:rPr>
                  <w:sz w:val="20"/>
                  <w:color w:val="0000ff"/>
                </w:rPr>
                <w:t xml:space="preserve">N 709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пунктом 1 статьи 78</w:t>
        </w:r>
      </w:hyperlink>
      <w:r>
        <w:rPr>
          <w:sz w:val="20"/>
        </w:rPr>
        <w:t xml:space="preserve"> Бюджетного кодекса Российской Федерации,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ред. постановлений Правительства Российской Федерации от 13.10.2020 N 1677, от 24.12.2020 N 2259, от 30.12.2020 N 2381, от 30.09.2021 N 1662, от 05.04.2022 N 590, от 21.09.2022 N 1666, от 05.12.2022 N 2232, от 22.12.2022 N 2385), </w:t>
      </w:r>
      <w:hyperlink w:history="0" r:id="rId11" w:tooltip="Постановление Правительства РФ от 15.04.2014 N 321 (ред. от 10.10.2023) &quot;Об утверждении государственной программы Российской Федерации &quot;Развитие энергетики&quot; {КонсультантПлюс}">
        <w:r>
          <w:rPr>
            <w:sz w:val="20"/>
            <w:color w:val="0000ff"/>
          </w:rPr>
          <w:t xml:space="preserve">приложением N 29</w:t>
        </w:r>
      </w:hyperlink>
      <w:r>
        <w:rPr>
          <w:sz w:val="20"/>
        </w:rP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к государственной программе Российской Федерации "Развитие энергетики", утвержденной постановлением Правительства Российской Федерации от 15.04.2014 N 321 "Об утверждении государственной программы Российской Федерации "Развитие энергетики" (в ред. постановлений Правительства Российской Федерации от 09.10.2015 N 1079, от 07.12.2015 N 1339, от 25.05.2016 N 464, от 02.08.2016 N 750, от 30.11.2016 N 1263, от 31.01.2017 N 116, от 31.03.2017 N 375, от 29.12.2017 N 1696, от 30.12.2017 N 1708, от 30.12.2017 N 1709, от 30.03.2018 N 371, от 25.12.2018 N 1670, от 02.03.2019 N 236, от 28.03.2019 N 335, от 11.12.2019 N 1641, от 24.12.2019 N 1785, от 02.03.2020 N 221, от 23.04.2020 N 567, от 03.06.2020 N 812, от 19.06.2020 N 886, от 26.08.2020 N 1281, от 12.11.2020 N 1821, от 28.11.2020 N 1964, от 09.12.2020 N 2049, от 21.01.2021 N 29, от 31.03.2021 N 501, от 31.07.2021 N 1294, от 18.12.2021 N 2352, от 24.12.2021 N 2444, от 21.03.2022 N 431, от 17.08.2022 N 1427, от 18.10.2022 N 1855, от 12.12.2022 N 2291, от 27.12.2022 N 2448, от 02.02.2023 N 152, от 22.04.2023 N 636), </w:t>
      </w:r>
      <w:hyperlink w:history="0" r:id="rId12" w:tooltip="Закон Калужской области от 01.12.2022 N 301-ОЗ (ред. от 20.10.2023) &quot;Об областном бюджете на 2023 год и на плановый период 2024 и 2025 годов&quot; (принят постановлением Законодательного Собрания Калужской области от 01.12.2022 N 643) {КонсультантПлюс}">
        <w:r>
          <w:rPr>
            <w:sz w:val="20"/>
            <w:color w:val="0000ff"/>
          </w:rPr>
          <w:t xml:space="preserve">Законом</w:t>
        </w:r>
      </w:hyperlink>
      <w:r>
        <w:rPr>
          <w:sz w:val="20"/>
        </w:rPr>
        <w:t xml:space="preserve"> Калужской области "Об областном бюджете на 2023 год и на плановый период 2024 и 2025 годов", </w:t>
      </w:r>
      <w:hyperlink w:history="0" r:id="rId13" w:tooltip="Постановление Правительства Калужской области от 29.01.2020 N 52 (ред. от 31.01.2023) &quot;Об утверждении государственной программы Калужской области &quot;Развитие рынка газомоторного топлива в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29.01.2020 N 52 "Об утверждении государственной программы Калужской области "Развитие рынка газомоторного топлива в Калужской области" (в ред. постановлений Правительства Калужской области от 09.07.2020 N 525, от 12.08.2020 N 614, от 20.02.2021 N 82, от 10.03.2022 N 159, от 28.11.2022 N 921, от 31.01.2023 N 66) Правительство Калужской области</w:t>
      </w:r>
    </w:p>
    <w:p>
      <w:pPr>
        <w:pStyle w:val="0"/>
        <w:spacing w:before="200" w:line-rule="auto"/>
        <w:ind w:firstLine="540"/>
        <w:jc w:val="both"/>
      </w:pPr>
      <w:r>
        <w:rPr>
          <w:sz w:val="20"/>
        </w:rPr>
        <w:t xml:space="preserve">ПОСТАНОВЛЯЕТ:</w:t>
      </w:r>
    </w:p>
    <w:p>
      <w:pPr>
        <w:pStyle w:val="0"/>
        <w:jc w:val="both"/>
      </w:pPr>
      <w:r>
        <w:rPr>
          <w:sz w:val="20"/>
        </w:rPr>
        <w:t xml:space="preserve">(в ред. </w:t>
      </w:r>
      <w:hyperlink w:history="0" r:id="rId14" w:tooltip="Постановление Правительства Калужской области от 26.06.2023 N 440 &quot;О внесении изменений в постановление Правительства Калужской области от 31.03.2023 N 238 &quot;Об утверждении Положения о порядке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лица, выполняющие переоборудование), на возмещение недополученных доходов в связи с предоставлением лиц {КонсультантПлюс}">
        <w:r>
          <w:rPr>
            <w:sz w:val="20"/>
            <w:color w:val="0000ff"/>
          </w:rPr>
          <w:t xml:space="preserve">Постановления</w:t>
        </w:r>
      </w:hyperlink>
      <w:r>
        <w:rPr>
          <w:sz w:val="20"/>
        </w:rPr>
        <w:t xml:space="preserve"> Правительства Калужской области от 26.06.2023 N 440)</w:t>
      </w:r>
    </w:p>
    <w:p>
      <w:pPr>
        <w:pStyle w:val="0"/>
        <w:jc w:val="both"/>
      </w:pPr>
      <w:r>
        <w:rPr>
          <w:sz w:val="20"/>
        </w:rPr>
      </w:r>
    </w:p>
    <w:p>
      <w:pPr>
        <w:pStyle w:val="0"/>
        <w:ind w:firstLine="540"/>
        <w:jc w:val="both"/>
      </w:pPr>
      <w:r>
        <w:rPr>
          <w:sz w:val="20"/>
        </w:rPr>
        <w:t xml:space="preserve">1. Утвердить </w:t>
      </w:r>
      <w:hyperlink w:history="0" w:anchor="P38" w:tooltip="ПОЛОЖЕНИЕ">
        <w:r>
          <w:rPr>
            <w:sz w:val="20"/>
            <w:color w:val="0000ff"/>
          </w:rPr>
          <w:t xml:space="preserve">Положение</w:t>
        </w:r>
      </w:hyperlink>
      <w:r>
        <w:rPr>
          <w:sz w:val="20"/>
        </w:rPr>
        <w:t xml:space="preserve"> о порядке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лица, выполняющие переоборудование), на возмещение недополученных доходов в связи с предоставлением лицами, выполняющими переоборудование, скидки владельцам транспортных средств на указанные работы (далее - Положение) согласно приложению к настоящему Постановлению.</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Калужской области</w:t>
      </w:r>
    </w:p>
    <w:p>
      <w:pPr>
        <w:pStyle w:val="0"/>
        <w:jc w:val="right"/>
      </w:pPr>
      <w:r>
        <w:rPr>
          <w:sz w:val="20"/>
        </w:rPr>
        <w:t xml:space="preserve">В.В.Шапша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Калужской области</w:t>
      </w:r>
    </w:p>
    <w:p>
      <w:pPr>
        <w:pStyle w:val="0"/>
        <w:jc w:val="right"/>
      </w:pPr>
      <w:r>
        <w:rPr>
          <w:sz w:val="20"/>
        </w:rPr>
        <w:t xml:space="preserve">от 31 марта 2023 г. N 238</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ПОРЯДКЕ ПРЕДОСТАВЛЕНИЯ СУБСИДИЙ ЮРИДИЧЕСКИМ ЛИЦАМ</w:t>
      </w:r>
    </w:p>
    <w:p>
      <w:pPr>
        <w:pStyle w:val="2"/>
        <w:jc w:val="center"/>
      </w:pPr>
      <w:r>
        <w:rPr>
          <w:sz w:val="20"/>
        </w:rPr>
        <w:t xml:space="preserve">И ИНДИВИДУАЛЬНЫМ ПРЕДПРИНИМАТЕЛЯМ, ВЫПОЛНЯЮЩИМ РАБОТЫ</w:t>
      </w:r>
    </w:p>
    <w:p>
      <w:pPr>
        <w:pStyle w:val="2"/>
        <w:jc w:val="center"/>
      </w:pPr>
      <w:r>
        <w:rPr>
          <w:sz w:val="20"/>
        </w:rPr>
        <w:t xml:space="preserve">ПО ПЕРЕОБОРУДОВАНИЮ ТРАНСПОРТНЫХ СРЕДСТВ НА ИСПОЛЬЗОВАНИЕ</w:t>
      </w:r>
    </w:p>
    <w:p>
      <w:pPr>
        <w:pStyle w:val="2"/>
        <w:jc w:val="center"/>
      </w:pPr>
      <w:r>
        <w:rPr>
          <w:sz w:val="20"/>
        </w:rPr>
        <w:t xml:space="preserve">ПРИРОДНОГО ГАЗА (МЕТАНА) В КАЧЕСТВЕ МОТОРНОГО ТОПЛИВА</w:t>
      </w:r>
    </w:p>
    <w:p>
      <w:pPr>
        <w:pStyle w:val="2"/>
        <w:jc w:val="center"/>
      </w:pPr>
      <w:r>
        <w:rPr>
          <w:sz w:val="20"/>
        </w:rPr>
        <w:t xml:space="preserve">(ДАЛЕЕ - ЛИЦА, ВЫПОЛНЯЮЩИЕ ПЕРЕОБОРУДОВАНИЕ), НА ВОЗМЕЩЕНИЕ</w:t>
      </w:r>
    </w:p>
    <w:p>
      <w:pPr>
        <w:pStyle w:val="2"/>
        <w:jc w:val="center"/>
      </w:pPr>
      <w:r>
        <w:rPr>
          <w:sz w:val="20"/>
        </w:rPr>
        <w:t xml:space="preserve">НЕДОПОЛУЧЕННЫХ ДОХОДОВ В СВЯЗИ С ПРЕДОСТАВЛЕНИЕМ ЛИЦАМИ,</w:t>
      </w:r>
    </w:p>
    <w:p>
      <w:pPr>
        <w:pStyle w:val="2"/>
        <w:jc w:val="center"/>
      </w:pPr>
      <w:r>
        <w:rPr>
          <w:sz w:val="20"/>
        </w:rPr>
        <w:t xml:space="preserve">ВЫПОЛНЯЮЩИМИ ПЕРЕОБОРУДОВАНИЕ, СКИДКИ ВЛАДЕЛЬЦАМ</w:t>
      </w:r>
    </w:p>
    <w:p>
      <w:pPr>
        <w:pStyle w:val="2"/>
        <w:jc w:val="center"/>
      </w:pPr>
      <w:r>
        <w:rPr>
          <w:sz w:val="20"/>
        </w:rPr>
        <w:t xml:space="preserve">ТРАНСПОРТНЫХ СРЕДСТВ НА УКАЗАННЫЕ РАБОТЫ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26.06.2023 </w:t>
            </w:r>
            <w:hyperlink w:history="0" r:id="rId15" w:tooltip="Постановление Правительства Калужской области от 26.06.2023 N 440 &quot;О внесении изменений в постановление Правительства Калужской области от 31.03.2023 N 238 &quot;Об утверждении Положения о порядке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лица, выполняющие переоборудование), на возмещение недополученных доходов в связи с предоставлением лиц {КонсультантПлюс}">
              <w:r>
                <w:rPr>
                  <w:sz w:val="20"/>
                  <w:color w:val="0000ff"/>
                </w:rPr>
                <w:t xml:space="preserve">N 440</w:t>
              </w:r>
            </w:hyperlink>
            <w:r>
              <w:rPr>
                <w:sz w:val="20"/>
                <w:color w:val="392c69"/>
              </w:rPr>
              <w:t xml:space="preserve">, от 13.10.2023 </w:t>
            </w:r>
            <w:hyperlink w:history="0" r:id="rId16" w:tooltip="Постановление Правительства Калужской области от 13.10.2023 N 709 &quot;О внесении изменения в постановление Правительства Калужской области от 31.03.2023 N 238 &quot;Об утверждении Положения о порядке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лица, выполняющие переоборудование), на возмещение недополученных доходов в связи с предоставлением лиц {КонсультантПлюс}">
              <w:r>
                <w:rPr>
                  <w:sz w:val="20"/>
                  <w:color w:val="0000ff"/>
                </w:rPr>
                <w:t xml:space="preserve">N 709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Настоящее Положение определяет цель, условия и порядок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лица, выполняющие переоборудование), на возмещение недополученных доходов в связи с предоставлением лицами, выполняющими переоборудование, скидки владельцам транспортных средств на указанные работы (далее - субсидии), а также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w:t>
      </w:r>
    </w:p>
    <w:p>
      <w:pPr>
        <w:pStyle w:val="0"/>
        <w:spacing w:before="200" w:line-rule="auto"/>
        <w:ind w:firstLine="540"/>
        <w:jc w:val="both"/>
      </w:pPr>
      <w:r>
        <w:rPr>
          <w:sz w:val="20"/>
        </w:rPr>
        <w:t xml:space="preserve">1.2. Для цели настоящего Положения понятие "переоборудование" используется в значении, определенном </w:t>
      </w:r>
      <w:hyperlink w:history="0" r:id="rId17" w:tooltip="Постановление Правительства РФ от 15.04.2014 N 321 (ред. от 10.10.2023) &quot;Об утверждении государственной программы Российской Федерации &quot;Развитие энергетики&quot; {КонсультантПлюс}">
        <w:r>
          <w:rPr>
            <w:sz w:val="20"/>
            <w:color w:val="0000ff"/>
          </w:rPr>
          <w:t xml:space="preserve">пунктом 2</w:t>
        </w:r>
      </w:hyperlink>
      <w:r>
        <w:rPr>
          <w:sz w:val="20"/>
        </w:rPr>
        <w:t xml:space="preserve"> приложения N 29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к государственной программе Российской Федерации "Развитие энергетики", утвержденной постановлением Правительства Российской Федерации от 15.04.2014 N 321 "Об утверждении государственной программы Российской Федерации "Развитие энергетики" (в ред. постановлений Правительства Российской Федерации от 09.10.2015 N 1079, от 07.12.2015 N 1339, от 25.05.2016 N 464, от 02.08.2016 N 750, от 30.11.2016 N 1263, от 31.01.2017 N 116, от 31.03.2017 N 375, от 29.12.2017 N 1696, от 30.12.2017 N 1708, от 30.12.2017 N 1709, от 30.03.2018 N 371, от 25.12.2018 N 1670, от 02.03.2019 N 236, от 28.03.2019 N 335, от 11.12.2019 N 1641, от 24.12.2019 N 1785, от 02.03.2020 N 221, от 23.04.2020 N 567, от 03.06.2020 N 812, от 19.06.2020 N 886, от 26.08.2020 N 1281, от 12.11.2020 N 1821, от 28.11.2020 N 1964, от 09.12.2020 N 2049, от 21.01.2021 N 29, от 31.03.2021 N 501, от 31.07.2021 N 1294, от 18.12.2021 N 2352, от 24.12.2021 N 2444, от 21.03.2022 N 431, от 17.08.2022 N 1427, от 18.10.2022 N 1855, от 12.12.2022 N 2291, от 27.12.2022 N 2448, от 02.02.2023 N 152).</w:t>
      </w:r>
    </w:p>
    <w:bookmarkStart w:id="55" w:name="P55"/>
    <w:bookmarkEnd w:id="55"/>
    <w:p>
      <w:pPr>
        <w:pStyle w:val="0"/>
        <w:spacing w:before="200" w:line-rule="auto"/>
        <w:ind w:firstLine="540"/>
        <w:jc w:val="both"/>
      </w:pPr>
      <w:r>
        <w:rPr>
          <w:sz w:val="20"/>
        </w:rPr>
        <w:t xml:space="preserve">1.3. Целью предоставления субсидий является возмещение недополученных доходов получателям, указанным в </w:t>
      </w:r>
      <w:hyperlink w:history="0" w:anchor="P57" w:tooltip="1.5. Получателями субсидий являются юридические лица и индивидуальные предприниматели, выполняющие работы по переоборудованию транспортных средств на использование природного газа (метана) в качестве моторного топлива, соответствующие требованиям, установленным пунктом 2.2 настоящего Положения, прошедшие отбор по итогам запроса предложений в порядке, установленном разделом 2 настоящего Положения (далее - участники отбора, отбор), и являющиеся его победителями (далее - получатели).">
        <w:r>
          <w:rPr>
            <w:sz w:val="20"/>
            <w:color w:val="0000ff"/>
          </w:rPr>
          <w:t xml:space="preserve">пункте 1.5</w:t>
        </w:r>
      </w:hyperlink>
      <w:r>
        <w:rPr>
          <w:sz w:val="20"/>
        </w:rPr>
        <w:t xml:space="preserve"> настоящего Положения, в связи с предоставлением ими скидки владельцам транспортных средств на выполнение работ по переоборудованию транспортных средств на использование природного газа (метана) в качестве моторного топлива в рамках государственной </w:t>
      </w:r>
      <w:hyperlink w:history="0" r:id="rId18" w:tooltip="Постановление Правительства Калужской области от 29.01.2020 N 52 (ред. от 31.01.2023) &quot;Об утверждении государственной программы Калужской области &quot;Развитие рынка газомоторного топлива в Калужской области&quot; {КонсультантПлюс}">
        <w:r>
          <w:rPr>
            <w:sz w:val="20"/>
            <w:color w:val="0000ff"/>
          </w:rPr>
          <w:t xml:space="preserve">программы</w:t>
        </w:r>
      </w:hyperlink>
      <w:r>
        <w:rPr>
          <w:sz w:val="20"/>
        </w:rPr>
        <w:t xml:space="preserve"> Калужской области "Развитие рынка газомоторного топлива в Калужской области", утвержденной постановлением Правительства Калужской области от 29.01.2020 N 52 "Об утверждении государственной программы Калужской области "Развитие рынка газомоторного топлива в Калужской области" (в ред. постановлений Правительства Калужской области от 09.07.2020 N 525, от 12.08.2020 N 614, от 20.02.2021 N 82, от 10.03.2022 N 159, от 28.11.2022 N 921, от 31.01.2023 N 66).</w:t>
      </w:r>
    </w:p>
    <w:bookmarkStart w:id="56" w:name="P56"/>
    <w:bookmarkEnd w:id="56"/>
    <w:p>
      <w:pPr>
        <w:pStyle w:val="0"/>
        <w:spacing w:before="200" w:line-rule="auto"/>
        <w:ind w:firstLine="540"/>
        <w:jc w:val="both"/>
      </w:pPr>
      <w:r>
        <w:rPr>
          <w:sz w:val="20"/>
        </w:rPr>
        <w:t xml:space="preserve">1.4. Органом государственной власти Калужской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предусмотренные </w:t>
      </w:r>
      <w:hyperlink w:history="0" r:id="rId19" w:tooltip="Закон Калужской области от 01.12.2022 N 301-ОЗ (ред. от 20.10.2023) &quot;Об областном бюджете на 2023 год и на плановый период 2024 и 2025 годов&quot; (принят постановлением Законодательного Собрания Калужской области от 01.12.2022 N 643) {КонсультантПлюс}">
        <w:r>
          <w:rPr>
            <w:sz w:val="20"/>
            <w:color w:val="0000ff"/>
          </w:rPr>
          <w:t xml:space="preserve">Законом</w:t>
        </w:r>
      </w:hyperlink>
      <w:r>
        <w:rPr>
          <w:sz w:val="20"/>
        </w:rPr>
        <w:t xml:space="preserve"> Калужской области "Об областном бюджете на 2023 год и на плановый период 2024 и 2025 годов", является министерство строительства и жилищно-коммунального хозяйства Калужской области (далее - министерство).</w:t>
      </w:r>
    </w:p>
    <w:bookmarkStart w:id="57" w:name="P57"/>
    <w:bookmarkEnd w:id="57"/>
    <w:p>
      <w:pPr>
        <w:pStyle w:val="0"/>
        <w:spacing w:before="200" w:line-rule="auto"/>
        <w:ind w:firstLine="540"/>
        <w:jc w:val="both"/>
      </w:pPr>
      <w:r>
        <w:rPr>
          <w:sz w:val="20"/>
        </w:rPr>
        <w:t xml:space="preserve">1.5. Получателями субсидий являются юридические лица и индивидуальные предприниматели, выполняющие работы по переоборудованию транспортных средств на использование природного газа (метана) в качестве моторного топлива, соответствующие требованиям, установленным </w:t>
      </w:r>
      <w:hyperlink w:history="0" w:anchor="P77" w:tooltip="2.2. Участники отбора должны соответствовать на 1-е число месяца, в котором представлены документы, указанные в пункте 2.3 настоящего Положения, следующим требованиям:">
        <w:r>
          <w:rPr>
            <w:sz w:val="20"/>
            <w:color w:val="0000ff"/>
          </w:rPr>
          <w:t xml:space="preserve">пунктом 2.2</w:t>
        </w:r>
      </w:hyperlink>
      <w:r>
        <w:rPr>
          <w:sz w:val="20"/>
        </w:rPr>
        <w:t xml:space="preserve"> настоящего Положения, прошедшие отбор по итогам запроса предложений в порядке, установленном </w:t>
      </w:r>
      <w:hyperlink w:history="0" w:anchor="P61" w:tooltip="2. Порядок проведения отбора получателей для предоставления">
        <w:r>
          <w:rPr>
            <w:sz w:val="20"/>
            <w:color w:val="0000ff"/>
          </w:rPr>
          <w:t xml:space="preserve">разделом 2</w:t>
        </w:r>
      </w:hyperlink>
      <w:r>
        <w:rPr>
          <w:sz w:val="20"/>
        </w:rPr>
        <w:t xml:space="preserve"> настоящего Положения (далее - участники отбора, отбор), и являющиеся его победителями (далее - получатели).</w:t>
      </w:r>
    </w:p>
    <w:p>
      <w:pPr>
        <w:pStyle w:val="0"/>
        <w:spacing w:before="200" w:line-rule="auto"/>
        <w:ind w:firstLine="540"/>
        <w:jc w:val="both"/>
      </w:pPr>
      <w:r>
        <w:rPr>
          <w:sz w:val="20"/>
        </w:rPr>
        <w:t xml:space="preserve">1.6. 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(далее - единый портал) реестр субсидий, формирование и ведение которого согласно </w:t>
      </w:r>
      <w:hyperlink w:history="0" r:id="rId2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пункту 4(1)</w:t>
        </w:r>
      </w:hyperlink>
      <w:r>
        <w:rPr>
          <w:sz w:val="20"/>
        </w:rPr>
        <w:t xml:space="preserve"> постановления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ред. постановлений Правительства Российской Федерации от 13.10.2020 N 1677, от 24.12.2020 N 2259, от 30.12.2020 N 2381, от 30.09.2021 N 1662, от 05.04.2022 N 590, от 21.09.2022 N 1666, от 05.12.2022 N 2232, от 22.12.2022 N 2385) осуществляется Министерством финансов Российской Федерации в установленном им порядке, и размещаются на едином портале (в разделе единого портала) не позднее 15-го рабочего дня, следующего за днем принятия закона об областном бюджете на текущий финансовый год и на плановый период (закона о внесении изменений в закон об областном бюджете на текущий финансовый год и на плановый период).</w:t>
      </w:r>
    </w:p>
    <w:p>
      <w:pPr>
        <w:pStyle w:val="0"/>
        <w:spacing w:before="200" w:line-rule="auto"/>
        <w:ind w:firstLine="540"/>
        <w:jc w:val="both"/>
      </w:pPr>
      <w:r>
        <w:rPr>
          <w:sz w:val="20"/>
        </w:rPr>
        <w:t xml:space="preserve">1.7. Способом проведения отбора является запрос предложений на основании предложений (заявок), направленных участниками отбора для участия в отборе (далее - заявка), исходя из соответствия участника отбора критериям отбора и очередности поступления заявок на участие в отборе.</w:t>
      </w:r>
    </w:p>
    <w:p>
      <w:pPr>
        <w:pStyle w:val="0"/>
        <w:jc w:val="both"/>
      </w:pPr>
      <w:r>
        <w:rPr>
          <w:sz w:val="20"/>
        </w:rPr>
      </w:r>
    </w:p>
    <w:bookmarkStart w:id="61" w:name="P61"/>
    <w:bookmarkEnd w:id="61"/>
    <w:p>
      <w:pPr>
        <w:pStyle w:val="2"/>
        <w:outlineLvl w:val="1"/>
        <w:jc w:val="center"/>
      </w:pPr>
      <w:r>
        <w:rPr>
          <w:sz w:val="20"/>
        </w:rPr>
        <w:t xml:space="preserve">2. Порядок проведения отбора получателей для предоставления</w:t>
      </w:r>
    </w:p>
    <w:p>
      <w:pPr>
        <w:pStyle w:val="2"/>
        <w:jc w:val="center"/>
      </w:pPr>
      <w:r>
        <w:rPr>
          <w:sz w:val="20"/>
        </w:rPr>
        <w:t xml:space="preserve">субсидий</w:t>
      </w:r>
    </w:p>
    <w:p>
      <w:pPr>
        <w:pStyle w:val="0"/>
        <w:jc w:val="both"/>
      </w:pPr>
      <w:r>
        <w:rPr>
          <w:sz w:val="20"/>
        </w:rPr>
      </w:r>
    </w:p>
    <w:p>
      <w:pPr>
        <w:pStyle w:val="0"/>
        <w:ind w:firstLine="540"/>
        <w:jc w:val="both"/>
      </w:pPr>
      <w:r>
        <w:rPr>
          <w:sz w:val="20"/>
        </w:rPr>
        <w:t xml:space="preserve">2.1. Объявление о проведении отбора размещается в информационно-телекоммуникационной сети Интернет на официальном сайте министерства, размещенном на официальном портале органов власти Калужской области по адресу </w:t>
      </w:r>
      <w:r>
        <w:rPr>
          <w:sz w:val="20"/>
        </w:rPr>
        <w:t xml:space="preserve">https://pre.admoblkaluga.ru/sub/stroy/lev1part1/upravlenie-gazifikatsii-i-gazosnabzheniya/</w:t>
      </w:r>
      <w:r>
        <w:rPr>
          <w:sz w:val="20"/>
        </w:rPr>
        <w:t xml:space="preserve"> (далее - официальный сайт министерства), в течение тридцати календарных дней после утверждения приказа министерства о проведении отбора с указанием:</w:t>
      </w:r>
    </w:p>
    <w:p>
      <w:pPr>
        <w:pStyle w:val="0"/>
        <w:spacing w:before="200" w:line-rule="auto"/>
        <w:ind w:firstLine="540"/>
        <w:jc w:val="both"/>
      </w:pPr>
      <w:r>
        <w:rPr>
          <w:sz w:val="20"/>
        </w:rPr>
        <w:t xml:space="preserve">2.1.1. Сроков проведения отбора.</w:t>
      </w:r>
    </w:p>
    <w:bookmarkStart w:id="66" w:name="P66"/>
    <w:bookmarkEnd w:id="66"/>
    <w:p>
      <w:pPr>
        <w:pStyle w:val="0"/>
        <w:spacing w:before="200" w:line-rule="auto"/>
        <w:ind w:firstLine="540"/>
        <w:jc w:val="both"/>
      </w:pPr>
      <w:r>
        <w:rPr>
          <w:sz w:val="20"/>
        </w:rPr>
        <w:t xml:space="preserve">2.1.2. Даты начала подачи или окончания приема заявок участников отбора, которая не может быть ранее десятого календарного дня, следующего за днем размещения объявления о проведении отбора.</w:t>
      </w:r>
    </w:p>
    <w:bookmarkStart w:id="67" w:name="P67"/>
    <w:bookmarkEnd w:id="67"/>
    <w:p>
      <w:pPr>
        <w:pStyle w:val="0"/>
        <w:spacing w:before="200" w:line-rule="auto"/>
        <w:ind w:firstLine="540"/>
        <w:jc w:val="both"/>
      </w:pPr>
      <w:r>
        <w:rPr>
          <w:sz w:val="20"/>
        </w:rPr>
        <w:t xml:space="preserve">2.1.3.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2.1.4. Результата предоставления субсидии в соответствии с </w:t>
      </w:r>
      <w:hyperlink w:history="0" w:anchor="P206" w:tooltip="3.5. Тип результата предоставления субсидии - выполнение работ: количество транспортных средств, переоборудованных на использование природного газа (метана) в качестве моторного топлива.">
        <w:r>
          <w:rPr>
            <w:sz w:val="20"/>
            <w:color w:val="0000ff"/>
          </w:rPr>
          <w:t xml:space="preserve">пунктом 3.5</w:t>
        </w:r>
      </w:hyperlink>
      <w:r>
        <w:rPr>
          <w:sz w:val="20"/>
        </w:rPr>
        <w:t xml:space="preserve"> настоящего Положения.</w:t>
      </w:r>
    </w:p>
    <w:p>
      <w:pPr>
        <w:pStyle w:val="0"/>
        <w:spacing w:before="200" w:line-rule="auto"/>
        <w:ind w:firstLine="540"/>
        <w:jc w:val="both"/>
      </w:pPr>
      <w:r>
        <w:rPr>
          <w:sz w:val="20"/>
        </w:rPr>
        <w:t xml:space="preserve">2.1.5. Требований к участникам отбора в соответствии с </w:t>
      </w:r>
      <w:hyperlink w:history="0" w:anchor="P77" w:tooltip="2.2. Участники отбора должны соответствовать на 1-е число месяца, в котором представлены документы, указанные в пункте 2.3 настоящего Положения, следующим требованиям:">
        <w:r>
          <w:rPr>
            <w:sz w:val="20"/>
            <w:color w:val="0000ff"/>
          </w:rPr>
          <w:t xml:space="preserve">пунктом 2.2</w:t>
        </w:r>
      </w:hyperlink>
      <w:r>
        <w:rPr>
          <w:sz w:val="20"/>
        </w:rPr>
        <w:t xml:space="preserve"> настоящего Положения и перечня документов, представляемых участниками отбора, для подтверждения их соответствия указанным требованиям в соответствии с </w:t>
      </w:r>
      <w:hyperlink w:history="0" w:anchor="P92" w:tooltip="2.3. Для участия в отборе участники отбора представляют в министерство следующие документы:">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2.1.6. Порядка подачи заявок и требований, предъявляемых к форме и содержанию заявок, подаваемых участниками отбора, в соответствии с </w:t>
      </w:r>
      <w:hyperlink w:history="0" w:anchor="P93" w:tooltip="2.3.1. Заявку, включающу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согласие на обработку персональных данных (для индивидуального предпринимателя), а также информацию о стоимости выполняемых участником отбора работ по переоборудованию транспортных средств на использование природного газа (метана) (в рублях) по форме и содержанию, ра...">
        <w:r>
          <w:rPr>
            <w:sz w:val="20"/>
            <w:color w:val="0000ff"/>
          </w:rPr>
          <w:t xml:space="preserve">подпунктом 2.3.1 пункта 2.3</w:t>
        </w:r>
      </w:hyperlink>
      <w:r>
        <w:rPr>
          <w:sz w:val="20"/>
        </w:rPr>
        <w:t xml:space="preserve"> настоящего Положения.</w:t>
      </w:r>
    </w:p>
    <w:p>
      <w:pPr>
        <w:pStyle w:val="0"/>
        <w:spacing w:before="200" w:line-rule="auto"/>
        <w:ind w:firstLine="540"/>
        <w:jc w:val="both"/>
      </w:pPr>
      <w:r>
        <w:rPr>
          <w:sz w:val="20"/>
        </w:rPr>
        <w:t xml:space="preserve">2.1.7.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w:t>
      </w:r>
    </w:p>
    <w:p>
      <w:pPr>
        <w:pStyle w:val="0"/>
        <w:spacing w:before="200" w:line-rule="auto"/>
        <w:ind w:firstLine="540"/>
        <w:jc w:val="both"/>
      </w:pPr>
      <w:r>
        <w:rPr>
          <w:sz w:val="20"/>
        </w:rPr>
        <w:t xml:space="preserve">2.1.8. Правил рассмотрения и оценки заявок в соответствии с </w:t>
      </w:r>
      <w:hyperlink w:history="0" w:anchor="P110" w:tooltip="2.12. Правила рассмотрения и оценки заявок.">
        <w:r>
          <w:rPr>
            <w:sz w:val="20"/>
            <w:color w:val="0000ff"/>
          </w:rPr>
          <w:t xml:space="preserve">пунктом 2.12</w:t>
        </w:r>
      </w:hyperlink>
      <w:r>
        <w:rPr>
          <w:sz w:val="20"/>
        </w:rPr>
        <w:t xml:space="preserve"> настоящего Положения.</w:t>
      </w:r>
    </w:p>
    <w:p>
      <w:pPr>
        <w:pStyle w:val="0"/>
        <w:spacing w:before="200" w:line-rule="auto"/>
        <w:ind w:firstLine="540"/>
        <w:jc w:val="both"/>
      </w:pPr>
      <w:r>
        <w:rPr>
          <w:sz w:val="20"/>
        </w:rPr>
        <w:t xml:space="preserve">2.1.9.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2.1.10. Срока, в течение которого победитель (победители)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2.1.11. Условий признания победителей (победителя) отбора уклонившимися (уклонившегося) от заключения Соглашения.</w:t>
      </w:r>
    </w:p>
    <w:p>
      <w:pPr>
        <w:pStyle w:val="0"/>
        <w:spacing w:before="200" w:line-rule="auto"/>
        <w:ind w:firstLine="540"/>
        <w:jc w:val="both"/>
      </w:pPr>
      <w:r>
        <w:rPr>
          <w:sz w:val="20"/>
        </w:rPr>
        <w:t xml:space="preserve">2.1.12. Даты размещения результатов отбора на официальном сайте министерства, которая не может быть позднее четырнадцатого календарного дня, следующего за днем определения победителя отбора.</w:t>
      </w:r>
    </w:p>
    <w:bookmarkStart w:id="77" w:name="P77"/>
    <w:bookmarkEnd w:id="77"/>
    <w:p>
      <w:pPr>
        <w:pStyle w:val="0"/>
        <w:spacing w:before="200" w:line-rule="auto"/>
        <w:ind w:firstLine="540"/>
        <w:jc w:val="both"/>
      </w:pPr>
      <w:r>
        <w:rPr>
          <w:sz w:val="20"/>
        </w:rPr>
        <w:t xml:space="preserve">2.2. Участники отбора должны соответствовать на 1-е число месяца, в котором представлены документы, указанные в </w:t>
      </w:r>
      <w:hyperlink w:history="0" w:anchor="P92" w:tooltip="2.3. Для участия в отборе участники отбора представляют в министерство следующие документы:">
        <w:r>
          <w:rPr>
            <w:sz w:val="20"/>
            <w:color w:val="0000ff"/>
          </w:rPr>
          <w:t xml:space="preserve">пункте 2.3</w:t>
        </w:r>
      </w:hyperlink>
      <w:r>
        <w:rPr>
          <w:sz w:val="20"/>
        </w:rPr>
        <w:t xml:space="preserve"> настоящего Положения, следующим требованиям:</w:t>
      </w:r>
    </w:p>
    <w:p>
      <w:pPr>
        <w:pStyle w:val="0"/>
        <w:jc w:val="both"/>
      </w:pPr>
      <w:r>
        <w:rPr>
          <w:sz w:val="20"/>
        </w:rPr>
        <w:t xml:space="preserve">(в ред. </w:t>
      </w:r>
      <w:hyperlink w:history="0" r:id="rId21" w:tooltip="Постановление Правительства Калужской области от 13.10.2023 N 709 &quot;О внесении изменения в постановление Правительства Калужской области от 31.03.2023 N 238 &quot;Об утверждении Положения о порядке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лица, выполняющие переоборудование), на возмещение недополученных доходов в связи с предоставлением лиц {КонсультантПлюс}">
        <w:r>
          <w:rPr>
            <w:sz w:val="20"/>
            <w:color w:val="0000ff"/>
          </w:rPr>
          <w:t xml:space="preserve">Постановления</w:t>
        </w:r>
      </w:hyperlink>
      <w:r>
        <w:rPr>
          <w:sz w:val="20"/>
        </w:rPr>
        <w:t xml:space="preserve"> Правительства Калужской области от 13.10.2023 N 709)</w:t>
      </w:r>
    </w:p>
    <w:bookmarkStart w:id="79" w:name="P79"/>
    <w:bookmarkEnd w:id="79"/>
    <w:p>
      <w:pPr>
        <w:pStyle w:val="0"/>
        <w:spacing w:before="200" w:line-rule="auto"/>
        <w:ind w:firstLine="540"/>
        <w:jc w:val="both"/>
      </w:pPr>
      <w:r>
        <w:rPr>
          <w:sz w:val="20"/>
        </w:rPr>
        <w:t xml:space="preserve">2.2.1.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80" w:name="P80"/>
    <w:bookmarkEnd w:id="80"/>
    <w:p>
      <w:pPr>
        <w:pStyle w:val="0"/>
        <w:spacing w:before="200" w:line-rule="auto"/>
        <w:ind w:firstLine="540"/>
        <w:jc w:val="both"/>
      </w:pPr>
      <w:r>
        <w:rPr>
          <w:sz w:val="20"/>
        </w:rPr>
        <w:t xml:space="preserve">2.2.2. У участников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Калужской области, а также иная просроченная (неурегулированная) задолженность по денежным обязательствам перед Калужской областью.</w:t>
      </w:r>
    </w:p>
    <w:bookmarkStart w:id="81" w:name="P81"/>
    <w:bookmarkEnd w:id="81"/>
    <w:p>
      <w:pPr>
        <w:pStyle w:val="0"/>
        <w:spacing w:before="200" w:line-rule="auto"/>
        <w:ind w:firstLine="540"/>
        <w:jc w:val="both"/>
      </w:pPr>
      <w:r>
        <w:rPr>
          <w:sz w:val="20"/>
        </w:rPr>
        <w:t xml:space="preserve">2.2.3.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bookmarkStart w:id="82" w:name="P82"/>
    <w:bookmarkEnd w:id="82"/>
    <w:p>
      <w:pPr>
        <w:pStyle w:val="0"/>
        <w:spacing w:before="200" w:line-rule="auto"/>
        <w:ind w:firstLine="540"/>
        <w:jc w:val="both"/>
      </w:pPr>
      <w:r>
        <w:rPr>
          <w:sz w:val="20"/>
        </w:rPr>
        <w:t xml:space="preserve">2.2.4.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bookmarkStart w:id="83" w:name="P83"/>
    <w:bookmarkEnd w:id="83"/>
    <w:p>
      <w:pPr>
        <w:pStyle w:val="0"/>
        <w:spacing w:before="200" w:line-rule="auto"/>
        <w:ind w:firstLine="540"/>
        <w:jc w:val="both"/>
      </w:pPr>
      <w:r>
        <w:rPr>
          <w:sz w:val="20"/>
        </w:rPr>
        <w:t xml:space="preserve">2.2.5.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(за исключением получателей - индивидуальных предпринимателей).</w:t>
      </w:r>
    </w:p>
    <w:bookmarkStart w:id="84" w:name="P84"/>
    <w:bookmarkEnd w:id="84"/>
    <w:p>
      <w:pPr>
        <w:pStyle w:val="0"/>
        <w:spacing w:before="200" w:line-rule="auto"/>
        <w:ind w:firstLine="540"/>
        <w:jc w:val="both"/>
      </w:pPr>
      <w:r>
        <w:rPr>
          <w:sz w:val="20"/>
        </w:rPr>
        <w:t xml:space="preserve">2.2.6. Участники отбора не должны получать средства из областного бюджета на основании иных нормативных правовых актов Калужской области на цель, указанную в </w:t>
      </w:r>
      <w:hyperlink w:history="0" w:anchor="P55" w:tooltip="1.3. Целью предоставления субсидий является возмещение недополученных доходов получателям, указанным в пункте 1.5 настоящего Положения, в связи с предоставлением ими скидки владельцам транспортных средств на выполнение работ по переоборудованию транспортных средств на использование природного газа (метана) в качестве моторного топлива в рамках государственной программы Калужской области &quot;Развитие рынка газомоторного топлива в Калужской области&quot;, утвержденной постановлением Правительства Калужской области...">
        <w:r>
          <w:rPr>
            <w:sz w:val="20"/>
            <w:color w:val="0000ff"/>
          </w:rPr>
          <w:t xml:space="preserve">пункте 1.3</w:t>
        </w:r>
      </w:hyperlink>
      <w:r>
        <w:rPr>
          <w:sz w:val="20"/>
        </w:rPr>
        <w:t xml:space="preserve"> настоящего Положения.</w:t>
      </w:r>
    </w:p>
    <w:bookmarkStart w:id="85" w:name="P85"/>
    <w:bookmarkEnd w:id="85"/>
    <w:p>
      <w:pPr>
        <w:pStyle w:val="0"/>
        <w:spacing w:before="200" w:line-rule="auto"/>
        <w:ind w:firstLine="540"/>
        <w:jc w:val="both"/>
      </w:pPr>
      <w:r>
        <w:rPr>
          <w:sz w:val="20"/>
        </w:rPr>
        <w:t xml:space="preserve">2.2.7. Наличие у участника отбора недополученных доходов, фактически понесенных в текущем финансовом году по направлению, указанному в </w:t>
      </w:r>
      <w:hyperlink w:history="0" w:anchor="P187" w:tooltip="3.1. Субсидии предоставляются получателям на возмещение недополученных доходов, фактически понесенных в текущем финансовом году, по следующему направлению:">
        <w:r>
          <w:rPr>
            <w:sz w:val="20"/>
            <w:color w:val="0000ff"/>
          </w:rPr>
          <w:t xml:space="preserve">пункте 3.1</w:t>
        </w:r>
      </w:hyperlink>
      <w:r>
        <w:rPr>
          <w:sz w:val="20"/>
        </w:rPr>
        <w:t xml:space="preserve"> настоящего Положения.</w:t>
      </w:r>
    </w:p>
    <w:bookmarkStart w:id="86" w:name="P86"/>
    <w:bookmarkEnd w:id="86"/>
    <w:p>
      <w:pPr>
        <w:pStyle w:val="0"/>
        <w:spacing w:before="200" w:line-rule="auto"/>
        <w:ind w:firstLine="540"/>
        <w:jc w:val="both"/>
      </w:pPr>
      <w:r>
        <w:rPr>
          <w:sz w:val="20"/>
        </w:rPr>
        <w:t xml:space="preserve">2.2.8. Наличие у участника отбора государственной регистрации на территории Калужской области в соответствии со </w:t>
      </w:r>
      <w:hyperlink w:history="0" r:id="rId22"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статьей 8</w:t>
        </w:r>
      </w:hyperlink>
      <w:r>
        <w:rPr>
          <w:sz w:val="20"/>
        </w:rPr>
        <w:t xml:space="preserve"> Федерального закона "О государственной регистрации юридических лиц и индивидуальных предпринимателей".</w:t>
      </w:r>
    </w:p>
    <w:bookmarkStart w:id="87" w:name="P87"/>
    <w:bookmarkEnd w:id="87"/>
    <w:p>
      <w:pPr>
        <w:pStyle w:val="0"/>
        <w:spacing w:before="200" w:line-rule="auto"/>
        <w:ind w:firstLine="540"/>
        <w:jc w:val="both"/>
      </w:pPr>
      <w:r>
        <w:rPr>
          <w:sz w:val="20"/>
        </w:rPr>
        <w:t xml:space="preserve">2.2.9. Соответствие участника отбора </w:t>
      </w:r>
      <w:hyperlink w:history="0" w:anchor="P242" w:tooltip="ТРЕБОВАНИЯ,">
        <w:r>
          <w:rPr>
            <w:sz w:val="20"/>
            <w:color w:val="0000ff"/>
          </w:rPr>
          <w:t xml:space="preserve">требованиям</w:t>
        </w:r>
      </w:hyperlink>
      <w:r>
        <w:rPr>
          <w:sz w:val="20"/>
        </w:rPr>
        <w:t xml:space="preserve">, предъявляемым к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установленным приложением N 1 "Требования, предъявляемые к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к настоящему Положению (далее - приложение N 1).</w:t>
      </w:r>
    </w:p>
    <w:bookmarkStart w:id="88" w:name="P88"/>
    <w:bookmarkEnd w:id="88"/>
    <w:p>
      <w:pPr>
        <w:pStyle w:val="0"/>
        <w:spacing w:before="200" w:line-rule="auto"/>
        <w:ind w:firstLine="540"/>
        <w:jc w:val="both"/>
      </w:pPr>
      <w:r>
        <w:rPr>
          <w:sz w:val="20"/>
        </w:rPr>
        <w:t xml:space="preserve">2.2.10. Переоборудованные участником отбора транспортные средства на использование природного газа (метана) в качестве моторного топлива выпущены в обращение и зарегистрированы на территории Российской Федерации и имеют год выпуска не ранее чем за 15 лет до текущего финансового года.</w:t>
      </w:r>
    </w:p>
    <w:bookmarkStart w:id="89" w:name="P89"/>
    <w:bookmarkEnd w:id="89"/>
    <w:p>
      <w:pPr>
        <w:pStyle w:val="0"/>
        <w:spacing w:before="200" w:line-rule="auto"/>
        <w:ind w:firstLine="540"/>
        <w:jc w:val="both"/>
      </w:pPr>
      <w:r>
        <w:rPr>
          <w:sz w:val="20"/>
        </w:rPr>
        <w:t xml:space="preserve">2.2.11. Используемое участником отбора газобаллонное оборудование, его компоненты и комплектующие соответствуют требованиям, установленным в </w:t>
      </w:r>
      <w:hyperlink w:history="0" w:anchor="P283" w:tooltip="1.1. Соответствие типа оборудования требованиям Правил Европейской экономической комиссии ООН (ЕЭК ООН N 115-02) &quot;Единообразные предписания, касающиеся официального утверждения специальных модифицированных систем СПГ (сжатый природный газ), предназначенных для установки на механических транспортных средствах, в двигателях которых используется СПГ&quot;, подтвержденное сертификатом соответствия.">
        <w:r>
          <w:rPr>
            <w:sz w:val="20"/>
            <w:color w:val="0000ff"/>
          </w:rPr>
          <w:t xml:space="preserve">подпунктах 1.1</w:t>
        </w:r>
      </w:hyperlink>
      <w:r>
        <w:rPr>
          <w:sz w:val="20"/>
        </w:rPr>
        <w:t xml:space="preserve"> - </w:t>
      </w:r>
      <w:hyperlink w:history="0" w:anchor="P287" w:tooltip="1.5. Газовый баллон должен быть отечественного производства для баллона I типа - начиная с 2024 года, для баллона II типа - начиная с 2025 года, для баллона III типа - начиная с 2020 года.">
        <w:r>
          <w:rPr>
            <w:sz w:val="20"/>
            <w:color w:val="0000ff"/>
          </w:rPr>
          <w:t xml:space="preserve">1.5 пункта 1</w:t>
        </w:r>
      </w:hyperlink>
      <w:r>
        <w:rPr>
          <w:sz w:val="20"/>
        </w:rPr>
        <w:t xml:space="preserve"> приложения N 2 "Требования к используемому газобаллонному оборудованию, его компонентам, комплектующим и выполняемым работам по переоборудованию транспортных средств на использование природного газа (метана) в качестве моторного топлива" к настоящему Положению (далее - приложение N 2).</w:t>
      </w:r>
    </w:p>
    <w:bookmarkStart w:id="90" w:name="P90"/>
    <w:bookmarkEnd w:id="90"/>
    <w:p>
      <w:pPr>
        <w:pStyle w:val="0"/>
        <w:spacing w:before="200" w:line-rule="auto"/>
        <w:ind w:firstLine="540"/>
        <w:jc w:val="both"/>
      </w:pPr>
      <w:r>
        <w:rPr>
          <w:sz w:val="20"/>
        </w:rPr>
        <w:t xml:space="preserve">2.2.12. Используемые участником отбора комплектующие при ремоторизации транспортного средства соответствуют требованиям, установленным в </w:t>
      </w:r>
      <w:hyperlink w:history="0" w:anchor="P289" w:tooltip="2. Требование к иным комплектующим - при ремоторизации транспортного средства устанавливаемый двигатель должен быть новым (ранее не бывшим в употреблении), предназначенным для работы на природном газе и произведенным на территории Российской Федерации.">
        <w:r>
          <w:rPr>
            <w:sz w:val="20"/>
            <w:color w:val="0000ff"/>
          </w:rPr>
          <w:t xml:space="preserve">пункте 2</w:t>
        </w:r>
      </w:hyperlink>
      <w:r>
        <w:rPr>
          <w:sz w:val="20"/>
        </w:rPr>
        <w:t xml:space="preserve"> приложения N 2.</w:t>
      </w:r>
    </w:p>
    <w:bookmarkStart w:id="91" w:name="P91"/>
    <w:bookmarkEnd w:id="91"/>
    <w:p>
      <w:pPr>
        <w:pStyle w:val="0"/>
        <w:spacing w:before="200" w:line-rule="auto"/>
        <w:ind w:firstLine="540"/>
        <w:jc w:val="both"/>
      </w:pPr>
      <w:r>
        <w:rPr>
          <w:sz w:val="20"/>
        </w:rPr>
        <w:t xml:space="preserve">2.2.13. Выполняемые участником отбора работы по переоборудованию транспортных средств на использование природного газа в качестве моторного топлива соответствуют требованиям, установленным в </w:t>
      </w:r>
      <w:hyperlink w:history="0" w:anchor="P291" w:tooltip="3.1. Работы должны выполняться в соответствии с требованиями технического регламента Таможенного союза &quot;О безопасности колесных транспортных средств&quot;.">
        <w:r>
          <w:rPr>
            <w:sz w:val="20"/>
            <w:color w:val="0000ff"/>
          </w:rPr>
          <w:t xml:space="preserve">подпунктах 3.1</w:t>
        </w:r>
      </w:hyperlink>
      <w:r>
        <w:rPr>
          <w:sz w:val="20"/>
        </w:rPr>
        <w:t xml:space="preserve"> - </w:t>
      </w:r>
      <w:hyperlink w:history="0" w:anchor="P294" w:tooltip="3.4. Работы по переоборудованию должны быть выполнены не ранее IV квартала года, предшествующего текущему году.">
        <w:r>
          <w:rPr>
            <w:sz w:val="20"/>
            <w:color w:val="0000ff"/>
          </w:rPr>
          <w:t xml:space="preserve">3.4 пункта 3</w:t>
        </w:r>
      </w:hyperlink>
      <w:r>
        <w:rPr>
          <w:sz w:val="20"/>
        </w:rPr>
        <w:t xml:space="preserve"> приложения N 2.</w:t>
      </w:r>
    </w:p>
    <w:bookmarkStart w:id="92" w:name="P92"/>
    <w:bookmarkEnd w:id="92"/>
    <w:p>
      <w:pPr>
        <w:pStyle w:val="0"/>
        <w:spacing w:before="200" w:line-rule="auto"/>
        <w:ind w:firstLine="540"/>
        <w:jc w:val="both"/>
      </w:pPr>
      <w:r>
        <w:rPr>
          <w:sz w:val="20"/>
        </w:rPr>
        <w:t xml:space="preserve">2.3. Для участия в отборе участники отбора представляют в министерство следующие документы:</w:t>
      </w:r>
    </w:p>
    <w:bookmarkStart w:id="93" w:name="P93"/>
    <w:bookmarkEnd w:id="93"/>
    <w:p>
      <w:pPr>
        <w:pStyle w:val="0"/>
        <w:spacing w:before="200" w:line-rule="auto"/>
        <w:ind w:firstLine="540"/>
        <w:jc w:val="both"/>
      </w:pPr>
      <w:r>
        <w:rPr>
          <w:sz w:val="20"/>
        </w:rPr>
        <w:t xml:space="preserve">2.3.1. Заявку, включающую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согласие на обработку персональных данных (для индивидуального предпринимателя), а также информацию о стоимости выполняемых участником отбора работ по переоборудованию транспортных средств на использование природного газа (метана) (в рублях) по форме и содержанию, разработанным министерством.</w:t>
      </w:r>
    </w:p>
    <w:bookmarkStart w:id="94" w:name="P94"/>
    <w:bookmarkEnd w:id="94"/>
    <w:p>
      <w:pPr>
        <w:pStyle w:val="0"/>
        <w:spacing w:before="200" w:line-rule="auto"/>
        <w:ind w:firstLine="540"/>
        <w:jc w:val="both"/>
      </w:pPr>
      <w:r>
        <w:rPr>
          <w:sz w:val="20"/>
        </w:rPr>
        <w:t xml:space="preserve">2.3.2. Справку, подписанную участником отбора, подтверждающую неполучение из областного бюджета средств в соответствии с иными нормативными правовыми актами Калужской области на цель, указанную в </w:t>
      </w:r>
      <w:hyperlink w:history="0" w:anchor="P55" w:tooltip="1.3. Целью предоставления субсидий является возмещение недополученных доходов получателям, указанным в пункте 1.5 настоящего Положения, в связи с предоставлением ими скидки владельцам транспортных средств на выполнение работ по переоборудованию транспортных средств на использование природного газа (метана) в качестве моторного топлива в рамках государственной программы Калужской области &quot;Развитие рынка газомоторного топлива в Калужской области&quot;, утвержденной постановлением Правительства Калужской области...">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2.3.3. Копии документов в соответствии с </w:t>
      </w:r>
      <w:hyperlink w:history="0" w:anchor="P370" w:tooltip="ТРЕБОВАНИЯ">
        <w:r>
          <w:rPr>
            <w:sz w:val="20"/>
            <w:color w:val="0000ff"/>
          </w:rPr>
          <w:t xml:space="preserve">требованиями</w:t>
        </w:r>
      </w:hyperlink>
      <w:r>
        <w:rPr>
          <w:sz w:val="20"/>
        </w:rPr>
        <w:t xml:space="preserve"> к перечню документов, представляемых юридическими лицами и индивидуальными предпринимателями, выполняющими работы по переоборудованию транспортных средств на использование природного газа (метана) в качестве моторного топлива, установленными приложением N 4 "Требования к перечню документов, представляемых юридическими лицами и индивидуальными предпринимателями, выполняющими работы по переоборудованию транспортных средств на использование природного газа (метана) в качестве моторного топлива" к настоящему Положению (далее - приложение N 4).</w:t>
      </w:r>
    </w:p>
    <w:bookmarkStart w:id="96" w:name="P96"/>
    <w:bookmarkEnd w:id="96"/>
    <w:p>
      <w:pPr>
        <w:pStyle w:val="0"/>
        <w:spacing w:before="200" w:line-rule="auto"/>
        <w:ind w:firstLine="540"/>
        <w:jc w:val="both"/>
      </w:pPr>
      <w:r>
        <w:rPr>
          <w:sz w:val="20"/>
        </w:rPr>
        <w:t xml:space="preserve">2.3.4. Копии правоустанавливающих и (или) подтверждающих документов о соответствии участника отбора </w:t>
      </w:r>
      <w:hyperlink w:history="0" w:anchor="P242" w:tooltip="ТРЕБОВАНИЯ,">
        <w:r>
          <w:rPr>
            <w:sz w:val="20"/>
            <w:color w:val="0000ff"/>
          </w:rPr>
          <w:t xml:space="preserve">требованиям</w:t>
        </w:r>
      </w:hyperlink>
      <w:r>
        <w:rPr>
          <w:sz w:val="20"/>
        </w:rPr>
        <w:t xml:space="preserve">, предъявляемым к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установленным приложением N 1, в соответствии с перечнем, разрабатываемом министерством.</w:t>
      </w:r>
    </w:p>
    <w:p>
      <w:pPr>
        <w:pStyle w:val="0"/>
        <w:spacing w:before="200" w:line-rule="auto"/>
        <w:ind w:firstLine="540"/>
        <w:jc w:val="both"/>
      </w:pPr>
      <w:r>
        <w:rPr>
          <w:sz w:val="20"/>
        </w:rPr>
        <w:t xml:space="preserve">2.4. Участник отбора вправе направить заявку и прилагаемые к нему документы в электронном виде в соответствии с порядком представления документов, направляемых в электронном виде лицами, выполняющими переоборудование, для прохождения отбора, установленным </w:t>
      </w:r>
      <w:hyperlink w:history="0" w:anchor="P98" w:tooltip="2.5. Порядок представления документов, направляемых в электронном виде лицами, выполняющими переоборудование, для прохождения отбора.">
        <w:r>
          <w:rPr>
            <w:sz w:val="20"/>
            <w:color w:val="0000ff"/>
          </w:rPr>
          <w:t xml:space="preserve">пунктом 2.5</w:t>
        </w:r>
      </w:hyperlink>
      <w:r>
        <w:rPr>
          <w:sz w:val="20"/>
        </w:rPr>
        <w:t xml:space="preserve"> настоящего Положения.</w:t>
      </w:r>
    </w:p>
    <w:bookmarkStart w:id="98" w:name="P98"/>
    <w:bookmarkEnd w:id="98"/>
    <w:p>
      <w:pPr>
        <w:pStyle w:val="0"/>
        <w:spacing w:before="200" w:line-rule="auto"/>
        <w:ind w:firstLine="540"/>
        <w:jc w:val="both"/>
      </w:pPr>
      <w:r>
        <w:rPr>
          <w:sz w:val="20"/>
        </w:rPr>
        <w:t xml:space="preserve">2.5. Порядок представления документов, направляемых в электронном виде лицами, выполняющими переоборудование, для прохождения отбора.</w:t>
      </w:r>
    </w:p>
    <w:p>
      <w:pPr>
        <w:pStyle w:val="0"/>
        <w:spacing w:before="200" w:line-rule="auto"/>
        <w:ind w:firstLine="540"/>
        <w:jc w:val="both"/>
      </w:pPr>
      <w:r>
        <w:rPr>
          <w:sz w:val="20"/>
        </w:rPr>
        <w:t xml:space="preserve">2.5.1. Участник отбора направляет заявку и прилагаемые к ней документы в министерство в срок, установленный </w:t>
      </w:r>
      <w:hyperlink w:history="0" w:anchor="P66" w:tooltip="2.1.2. Даты начала подачи или окончания приема заявок участников отбора, которая не может быть ранее десятого календарного дня, следующего за днем размещения объявления о проведении отбора.">
        <w:r>
          <w:rPr>
            <w:sz w:val="20"/>
            <w:color w:val="0000ff"/>
          </w:rPr>
          <w:t xml:space="preserve">подпунктом 2.1.2 пункта 2.1</w:t>
        </w:r>
      </w:hyperlink>
      <w:r>
        <w:rPr>
          <w:sz w:val="20"/>
        </w:rPr>
        <w:t xml:space="preserve"> настоящего Положения, в электронном виде, заверенные электронной подписью, следующими способами:</w:t>
      </w:r>
    </w:p>
    <w:p>
      <w:pPr>
        <w:pStyle w:val="0"/>
        <w:spacing w:before="200" w:line-rule="auto"/>
        <w:ind w:firstLine="540"/>
        <w:jc w:val="both"/>
      </w:pPr>
      <w:r>
        <w:rPr>
          <w:sz w:val="20"/>
        </w:rPr>
        <w:t xml:space="preserve">2.5.1.1. На электронных носителях информации (CD-диск) в министерство по адресу места нахождения, указанному в объявлении о проведении отбора, в соответствии с </w:t>
      </w:r>
      <w:hyperlink w:history="0" w:anchor="P67" w:tooltip="2.1.3. Наименования, места нахождения, почтового адреса, адреса электронной почты министерства.">
        <w:r>
          <w:rPr>
            <w:sz w:val="20"/>
            <w:color w:val="0000ff"/>
          </w:rPr>
          <w:t xml:space="preserve">подпунктом 2.1.3 пункта 2.1</w:t>
        </w:r>
      </w:hyperlink>
      <w:r>
        <w:rPr>
          <w:sz w:val="20"/>
        </w:rPr>
        <w:t xml:space="preserve"> настоящего Положения.</w:t>
      </w:r>
    </w:p>
    <w:p>
      <w:pPr>
        <w:pStyle w:val="0"/>
        <w:spacing w:before="200" w:line-rule="auto"/>
        <w:ind w:firstLine="540"/>
        <w:jc w:val="both"/>
      </w:pPr>
      <w:r>
        <w:rPr>
          <w:sz w:val="20"/>
        </w:rPr>
        <w:t xml:space="preserve">2.5.1.2. На адрес электронной почты министерства, указанный в объявлении о проведении отбора, в соответствии с </w:t>
      </w:r>
      <w:hyperlink w:history="0" w:anchor="P67" w:tooltip="2.1.3. Наименования, места нахождения, почтового адреса, адреса электронной почты министерства.">
        <w:r>
          <w:rPr>
            <w:sz w:val="20"/>
            <w:color w:val="0000ff"/>
          </w:rPr>
          <w:t xml:space="preserve">подпунктом 2.1.3 пункта 2.1</w:t>
        </w:r>
      </w:hyperlink>
      <w:r>
        <w:rPr>
          <w:sz w:val="20"/>
        </w:rPr>
        <w:t xml:space="preserve"> настоящего Положения.</w:t>
      </w:r>
    </w:p>
    <w:p>
      <w:pPr>
        <w:pStyle w:val="0"/>
        <w:spacing w:before="200" w:line-rule="auto"/>
        <w:ind w:firstLine="540"/>
        <w:jc w:val="both"/>
      </w:pPr>
      <w:r>
        <w:rPr>
          <w:sz w:val="20"/>
        </w:rPr>
        <w:t xml:space="preserve">2.5.2. Министерство передает поступившие документы в комиссию по рассмотрению и оценке предложений (заявок) участников отбора в сроки, установленные </w:t>
      </w:r>
      <w:hyperlink w:history="0" w:anchor="P108" w:tooltip="2.10. Министерство в течение пяти календарных дней со дня окончания приема заявок передает поступившие заявки в комиссию по рассмотрению и оценке предложений (заявок) участников отбора, создаваемую министерством (далее - комиссия).">
        <w:r>
          <w:rPr>
            <w:sz w:val="20"/>
            <w:color w:val="0000ff"/>
          </w:rPr>
          <w:t xml:space="preserve">пунктом 2.10</w:t>
        </w:r>
      </w:hyperlink>
      <w:r>
        <w:rPr>
          <w:sz w:val="20"/>
        </w:rPr>
        <w:t xml:space="preserve"> настоящего Положения.</w:t>
      </w:r>
    </w:p>
    <w:p>
      <w:pPr>
        <w:pStyle w:val="0"/>
        <w:spacing w:before="200" w:line-rule="auto"/>
        <w:ind w:firstLine="540"/>
        <w:jc w:val="both"/>
      </w:pPr>
      <w:r>
        <w:rPr>
          <w:sz w:val="20"/>
        </w:rPr>
        <w:t xml:space="preserve">2.5.3. Документы, направляемые участником отбора в электронном виде, рассматриваются комиссией в соответствии с правилами рассмотрения и оценки, установленными </w:t>
      </w:r>
      <w:hyperlink w:history="0" w:anchor="P110" w:tooltip="2.12. Правила рассмотрения и оценки заявок.">
        <w:r>
          <w:rPr>
            <w:sz w:val="20"/>
            <w:color w:val="0000ff"/>
          </w:rPr>
          <w:t xml:space="preserve">пунктом 2.12</w:t>
        </w:r>
      </w:hyperlink>
      <w:r>
        <w:rPr>
          <w:sz w:val="20"/>
        </w:rPr>
        <w:t xml:space="preserve"> настоящего Положения.</w:t>
      </w:r>
    </w:p>
    <w:p>
      <w:pPr>
        <w:pStyle w:val="0"/>
        <w:spacing w:before="200" w:line-rule="auto"/>
        <w:ind w:firstLine="540"/>
        <w:jc w:val="both"/>
      </w:pPr>
      <w:r>
        <w:rPr>
          <w:sz w:val="20"/>
        </w:rPr>
        <w:t xml:space="preserve">2.6. Участник отбора может подать в министерство только одну заявку.</w:t>
      </w:r>
    </w:p>
    <w:p>
      <w:pPr>
        <w:pStyle w:val="0"/>
        <w:spacing w:before="200" w:line-rule="auto"/>
        <w:ind w:firstLine="540"/>
        <w:jc w:val="both"/>
      </w:pPr>
      <w:r>
        <w:rPr>
          <w:sz w:val="20"/>
        </w:rPr>
        <w:t xml:space="preserve">2.7. Внесение изменений в заявку осуществляется путем ее отзыва и подачи новой заявки.</w:t>
      </w:r>
    </w:p>
    <w:p>
      <w:pPr>
        <w:pStyle w:val="0"/>
        <w:spacing w:before="200" w:line-rule="auto"/>
        <w:ind w:firstLine="540"/>
        <w:jc w:val="both"/>
      </w:pPr>
      <w:r>
        <w:rPr>
          <w:sz w:val="20"/>
        </w:rPr>
        <w:t xml:space="preserve">2.8. Отзыв заявок осуществляется на основании заявления участника отбора, представленного непосредственно в министерство на бумажном носителе.</w:t>
      </w:r>
    </w:p>
    <w:p>
      <w:pPr>
        <w:pStyle w:val="0"/>
        <w:spacing w:before="200" w:line-rule="auto"/>
        <w:ind w:firstLine="540"/>
        <w:jc w:val="both"/>
      </w:pPr>
      <w:r>
        <w:rPr>
          <w:sz w:val="20"/>
        </w:rPr>
        <w:t xml:space="preserve">2.9. Участники отбора несут ответственность за достоверность документов, представляемых ими в министерство для получения субсидий, в соответствии с законодательством Российской Федерации и законодательством Калужской области.</w:t>
      </w:r>
    </w:p>
    <w:bookmarkStart w:id="108" w:name="P108"/>
    <w:bookmarkEnd w:id="108"/>
    <w:p>
      <w:pPr>
        <w:pStyle w:val="0"/>
        <w:spacing w:before="200" w:line-rule="auto"/>
        <w:ind w:firstLine="540"/>
        <w:jc w:val="both"/>
      </w:pPr>
      <w:r>
        <w:rPr>
          <w:sz w:val="20"/>
        </w:rPr>
        <w:t xml:space="preserve">2.10. Министерство в течение пяти календарных дней со дня окончания приема заявок передает поступившие заявки в комиссию по рассмотрению и оценке предложений (заявок) участников отбора, создаваемую министерством (далее - комиссия).</w:t>
      </w:r>
    </w:p>
    <w:p>
      <w:pPr>
        <w:pStyle w:val="0"/>
        <w:spacing w:before="200" w:line-rule="auto"/>
        <w:ind w:firstLine="540"/>
        <w:jc w:val="both"/>
      </w:pPr>
      <w:r>
        <w:rPr>
          <w:sz w:val="20"/>
        </w:rPr>
        <w:t xml:space="preserve">2.11. Заявки, поступившие в министерство позже установленного срока приема заявок, не передаются на рассмотрение комиссии.</w:t>
      </w:r>
    </w:p>
    <w:bookmarkStart w:id="110" w:name="P110"/>
    <w:bookmarkEnd w:id="110"/>
    <w:p>
      <w:pPr>
        <w:pStyle w:val="0"/>
        <w:spacing w:before="200" w:line-rule="auto"/>
        <w:ind w:firstLine="540"/>
        <w:jc w:val="both"/>
      </w:pPr>
      <w:r>
        <w:rPr>
          <w:sz w:val="20"/>
        </w:rPr>
        <w:t xml:space="preserve">2.12. Правила рассмотрения и оценки заявок.</w:t>
      </w:r>
    </w:p>
    <w:p>
      <w:pPr>
        <w:pStyle w:val="0"/>
        <w:spacing w:before="200" w:line-rule="auto"/>
        <w:ind w:firstLine="540"/>
        <w:jc w:val="both"/>
      </w:pPr>
      <w:r>
        <w:rPr>
          <w:sz w:val="20"/>
        </w:rPr>
        <w:t xml:space="preserve">2.12.1. Комиссия со дня поступления заявок в соответствии с </w:t>
      </w:r>
      <w:hyperlink w:history="0" w:anchor="P108" w:tooltip="2.10. Министерство в течение пяти календарных дней со дня окончания приема заявок передает поступившие заявки в комиссию по рассмотрению и оценке предложений (заявок) участников отбора, создаваемую министерством (далее - комиссия).">
        <w:r>
          <w:rPr>
            <w:sz w:val="20"/>
            <w:color w:val="0000ff"/>
          </w:rPr>
          <w:t xml:space="preserve">пунктом 2.10</w:t>
        </w:r>
      </w:hyperlink>
      <w:r>
        <w:rPr>
          <w:sz w:val="20"/>
        </w:rPr>
        <w:t xml:space="preserve"> настоящего Положения в течение десяти календарных дней делает запросы в уполномоченные органы с использованием системы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сведений, подтверждающих соответствие участника отбора требованиям, установленным </w:t>
      </w:r>
      <w:hyperlink w:history="0" w:anchor="P79" w:tooltip="2.2.1.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подпунктами 2.2.1</w:t>
        </w:r>
      </w:hyperlink>
      <w:r>
        <w:rPr>
          <w:sz w:val="20"/>
        </w:rPr>
        <w:t xml:space="preserve">, </w:t>
      </w:r>
      <w:hyperlink w:history="0" w:anchor="P80" w:tooltip="2.2.2. У участников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Калужской области, а также иная просроченная (неурегулированная) задолженность по денежным обязательствам перед Калужской областью.">
        <w:r>
          <w:rPr>
            <w:sz w:val="20"/>
            <w:color w:val="0000ff"/>
          </w:rPr>
          <w:t xml:space="preserve">2.2.2</w:t>
        </w:r>
      </w:hyperlink>
      <w:r>
        <w:rPr>
          <w:sz w:val="20"/>
        </w:rPr>
        <w:t xml:space="preserve">, </w:t>
      </w:r>
      <w:hyperlink w:history="0" w:anchor="P81" w:tooltip="2.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
        <w:r>
          <w:rPr>
            <w:sz w:val="20"/>
            <w:color w:val="0000ff"/>
          </w:rPr>
          <w:t xml:space="preserve">2.2.3</w:t>
        </w:r>
      </w:hyperlink>
      <w:r>
        <w:rPr>
          <w:sz w:val="20"/>
        </w:rPr>
        <w:t xml:space="preserve">, </w:t>
      </w:r>
      <w:hyperlink w:history="0" w:anchor="P83" w:tooltip="2.2.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
        <w:r>
          <w:rPr>
            <w:sz w:val="20"/>
            <w:color w:val="0000ff"/>
          </w:rPr>
          <w:t xml:space="preserve">2.2.5 пункта 2.2</w:t>
        </w:r>
      </w:hyperlink>
      <w:r>
        <w:rPr>
          <w:sz w:val="20"/>
        </w:rPr>
        <w:t xml:space="preserve"> настоящего Положения:</w:t>
      </w:r>
    </w:p>
    <w:bookmarkStart w:id="112" w:name="P112"/>
    <w:bookmarkEnd w:id="112"/>
    <w:p>
      <w:pPr>
        <w:pStyle w:val="0"/>
        <w:spacing w:before="200" w:line-rule="auto"/>
        <w:ind w:firstLine="540"/>
        <w:jc w:val="both"/>
      </w:pPr>
      <w:r>
        <w:rPr>
          <w:sz w:val="20"/>
        </w:rPr>
        <w:t xml:space="preserve">2.12.1.1. Документ, подтверждающий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13" w:name="P113"/>
    <w:bookmarkEnd w:id="113"/>
    <w:p>
      <w:pPr>
        <w:pStyle w:val="0"/>
        <w:spacing w:before="200" w:line-rule="auto"/>
        <w:ind w:firstLine="540"/>
        <w:jc w:val="both"/>
      </w:pPr>
      <w:r>
        <w:rPr>
          <w:sz w:val="20"/>
        </w:rPr>
        <w:t xml:space="preserve">2.12.1.2. Документ, подтверждающий отсутствие у участника отбора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Калужской областью.</w:t>
      </w:r>
    </w:p>
    <w:bookmarkStart w:id="114" w:name="P114"/>
    <w:bookmarkEnd w:id="114"/>
    <w:p>
      <w:pPr>
        <w:pStyle w:val="0"/>
        <w:spacing w:before="200" w:line-rule="auto"/>
        <w:ind w:firstLine="540"/>
        <w:jc w:val="both"/>
      </w:pPr>
      <w:r>
        <w:rPr>
          <w:sz w:val="20"/>
        </w:rPr>
        <w:t xml:space="preserve">2.12.1.3. Выписка из Единого государственного реестра юридических лиц или Единого государственного реестра индивидуальных предпринимателей (в том числе в целях оценки критерия, указанного в </w:t>
      </w:r>
      <w:hyperlink w:history="0" w:anchor="P146" w:tooltip="1">
        <w:r>
          <w:rPr>
            <w:sz w:val="20"/>
            <w:color w:val="0000ff"/>
          </w:rPr>
          <w:t xml:space="preserve">пункте 1</w:t>
        </w:r>
      </w:hyperlink>
      <w:r>
        <w:rPr>
          <w:sz w:val="20"/>
        </w:rPr>
        <w:t xml:space="preserve"> таблицы подпункта 2.12.7 пункта 2.12 настоящего Положения).</w:t>
      </w:r>
    </w:p>
    <w:p>
      <w:pPr>
        <w:pStyle w:val="0"/>
        <w:spacing w:before="200" w:line-rule="auto"/>
        <w:ind w:firstLine="540"/>
        <w:jc w:val="both"/>
      </w:pPr>
      <w:r>
        <w:rPr>
          <w:sz w:val="20"/>
        </w:rPr>
        <w:t xml:space="preserve">2.12.1.4. Выписка из Единого реестра субъектов малого и среднего предпринимательства в целях оценки критерия, указанного в </w:t>
      </w:r>
      <w:hyperlink w:history="0" w:anchor="P154" w:tooltip="2">
        <w:r>
          <w:rPr>
            <w:sz w:val="20"/>
            <w:color w:val="0000ff"/>
          </w:rPr>
          <w:t xml:space="preserve">пункте 2</w:t>
        </w:r>
      </w:hyperlink>
      <w:r>
        <w:rPr>
          <w:sz w:val="20"/>
        </w:rPr>
        <w:t xml:space="preserve"> таблицы подпункта 2.12.7 пункта 2.12 настоящего Положения.</w:t>
      </w:r>
    </w:p>
    <w:bookmarkStart w:id="116" w:name="P116"/>
    <w:bookmarkEnd w:id="116"/>
    <w:p>
      <w:pPr>
        <w:pStyle w:val="0"/>
        <w:spacing w:before="200" w:line-rule="auto"/>
        <w:ind w:firstLine="540"/>
        <w:jc w:val="both"/>
      </w:pPr>
      <w:r>
        <w:rPr>
          <w:sz w:val="20"/>
        </w:rPr>
        <w:t xml:space="preserve">2.12.2. Комиссия в срок, не превышающий пятнадцати календарных дней со дня передачи заявок министерством, исходя из очередности поступления заявок на участие в отборе, рассматривает заявки на предмет их соответствия требованиям, установленным:</w:t>
      </w:r>
    </w:p>
    <w:p>
      <w:pPr>
        <w:pStyle w:val="0"/>
        <w:spacing w:before="200" w:line-rule="auto"/>
        <w:ind w:firstLine="540"/>
        <w:jc w:val="both"/>
      </w:pPr>
      <w:r>
        <w:rPr>
          <w:sz w:val="20"/>
        </w:rPr>
        <w:t xml:space="preserve">2.12.2.1. </w:t>
      </w:r>
      <w:hyperlink w:history="0" w:anchor="P79" w:tooltip="2.2.1.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Подпунктом 2.2.1 пункта 2.2</w:t>
        </w:r>
      </w:hyperlink>
      <w:r>
        <w:rPr>
          <w:sz w:val="20"/>
        </w:rPr>
        <w:t xml:space="preserve"> настоящего Положения, на основании документа, предусмотренного </w:t>
      </w:r>
      <w:hyperlink w:history="0" w:anchor="P112" w:tooltip="2.12.1.1. Документ, подтверждающий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подпунктом 2.12.1.1</w:t>
        </w:r>
      </w:hyperlink>
      <w:r>
        <w:rPr>
          <w:sz w:val="20"/>
        </w:rPr>
        <w:t xml:space="preserve"> настоящего пункта.</w:t>
      </w:r>
    </w:p>
    <w:p>
      <w:pPr>
        <w:pStyle w:val="0"/>
        <w:spacing w:before="200" w:line-rule="auto"/>
        <w:ind w:firstLine="540"/>
        <w:jc w:val="both"/>
      </w:pPr>
      <w:r>
        <w:rPr>
          <w:sz w:val="20"/>
        </w:rPr>
        <w:t xml:space="preserve">2.12.2.2. </w:t>
      </w:r>
      <w:hyperlink w:history="0" w:anchor="P80" w:tooltip="2.2.2. У участников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Калужской области, а также иная просроченная (неурегулированная) задолженность по денежным обязательствам перед Калужской областью.">
        <w:r>
          <w:rPr>
            <w:sz w:val="20"/>
            <w:color w:val="0000ff"/>
          </w:rPr>
          <w:t xml:space="preserve">Подпунктом 2.2.2 пункта 2.2</w:t>
        </w:r>
      </w:hyperlink>
      <w:r>
        <w:rPr>
          <w:sz w:val="20"/>
        </w:rPr>
        <w:t xml:space="preserve"> настоящего Положения, на основании документа, предусмотренного </w:t>
      </w:r>
      <w:hyperlink w:history="0" w:anchor="P113" w:tooltip="2.12.1.2. Документ, подтверждающий отсутствие у участника отбор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Калужской областью.">
        <w:r>
          <w:rPr>
            <w:sz w:val="20"/>
            <w:color w:val="0000ff"/>
          </w:rPr>
          <w:t xml:space="preserve">подпунктом 2.12.1.2</w:t>
        </w:r>
      </w:hyperlink>
      <w:r>
        <w:rPr>
          <w:sz w:val="20"/>
        </w:rPr>
        <w:t xml:space="preserve"> настоящего пункта.</w:t>
      </w:r>
    </w:p>
    <w:p>
      <w:pPr>
        <w:pStyle w:val="0"/>
        <w:spacing w:before="200" w:line-rule="auto"/>
        <w:ind w:firstLine="540"/>
        <w:jc w:val="both"/>
      </w:pPr>
      <w:r>
        <w:rPr>
          <w:sz w:val="20"/>
        </w:rPr>
        <w:t xml:space="preserve">2.12.2.3. </w:t>
      </w:r>
      <w:hyperlink w:history="0" w:anchor="P81" w:tooltip="2.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
        <w:r>
          <w:rPr>
            <w:sz w:val="20"/>
            <w:color w:val="0000ff"/>
          </w:rPr>
          <w:t xml:space="preserve">Подпунктом 2.2.3 пункта 2.2</w:t>
        </w:r>
      </w:hyperlink>
      <w:r>
        <w:rPr>
          <w:sz w:val="20"/>
        </w:rPr>
        <w:t xml:space="preserve"> настоящего Положения, на основании документа, указанного в </w:t>
      </w:r>
      <w:hyperlink w:history="0" w:anchor="P114" w:tooltip="2.12.1.3. Выписка из Единого государственного реестра юридических лиц или Единого государственного реестра индивидуальных предпринимателей (в том числе в целях оценки критерия, указанного в пункте 1 таблицы подпункта 2.12.7 пункта 2.12 настоящего Положения).">
        <w:r>
          <w:rPr>
            <w:sz w:val="20"/>
            <w:color w:val="0000ff"/>
          </w:rPr>
          <w:t xml:space="preserve">подпункте 2.12.1.3</w:t>
        </w:r>
      </w:hyperlink>
      <w:r>
        <w:rPr>
          <w:sz w:val="20"/>
        </w:rPr>
        <w:t xml:space="preserve"> настоящего пункта, сведений Единого федерального реестра сведений о банкротстве, размещенных в информационно-телекоммуникационной сети Интернет по адресу: </w:t>
      </w:r>
      <w:r>
        <w:rPr>
          <w:sz w:val="20"/>
        </w:rPr>
        <w:t xml:space="preserve">http://bankrot.fedresurs.ru</w:t>
      </w:r>
      <w:r>
        <w:rPr>
          <w:sz w:val="20"/>
        </w:rPr>
        <w:t xml:space="preserve">, банка данных исполнительных производств, опубликованных на официальном сайте Федеральной службы судебных приставов.</w:t>
      </w:r>
    </w:p>
    <w:p>
      <w:pPr>
        <w:pStyle w:val="0"/>
        <w:spacing w:before="200" w:line-rule="auto"/>
        <w:ind w:firstLine="540"/>
        <w:jc w:val="both"/>
      </w:pPr>
      <w:r>
        <w:rPr>
          <w:sz w:val="20"/>
        </w:rPr>
        <w:t xml:space="preserve">2.12.2.4. </w:t>
      </w:r>
      <w:hyperlink w:history="0" w:anchor="P82" w:tooltip="2.2.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r>
          <w:rPr>
            <w:sz w:val="20"/>
            <w:color w:val="0000ff"/>
          </w:rPr>
          <w:t xml:space="preserve">Подпунктом 2.2.4 пункта 2.2</w:t>
        </w:r>
      </w:hyperlink>
      <w:r>
        <w:rPr>
          <w:sz w:val="20"/>
        </w:rPr>
        <w:t xml:space="preserve"> настоящего Положения, на основании сведений, содержащихся в реестре дисквалифицированных лиц, размещенных на официальном сайте федерального органа исполнительной власти, уполномоченного на ведение реестра дисквалифицированных лиц в информационно-телекоммуникационной сети Интернет.</w:t>
      </w:r>
    </w:p>
    <w:p>
      <w:pPr>
        <w:pStyle w:val="0"/>
        <w:spacing w:before="200" w:line-rule="auto"/>
        <w:ind w:firstLine="540"/>
        <w:jc w:val="both"/>
      </w:pPr>
      <w:r>
        <w:rPr>
          <w:sz w:val="20"/>
        </w:rPr>
        <w:t xml:space="preserve">2.12.2.5. </w:t>
      </w:r>
      <w:hyperlink w:history="0" w:anchor="P83" w:tooltip="2.2.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
        <w:r>
          <w:rPr>
            <w:sz w:val="20"/>
            <w:color w:val="0000ff"/>
          </w:rPr>
          <w:t xml:space="preserve">Подпунктом 2.2.5 пункта 2.2</w:t>
        </w:r>
      </w:hyperlink>
      <w:r>
        <w:rPr>
          <w:sz w:val="20"/>
        </w:rPr>
        <w:t xml:space="preserve"> настоящего Положения, на основании документа, указанного в </w:t>
      </w:r>
      <w:hyperlink w:history="0" w:anchor="P114" w:tooltip="2.12.1.3. Выписка из Единого государственного реестра юридических лиц или Единого государственного реестра индивидуальных предпринимателей (в том числе в целях оценки критерия, указанного в пункте 1 таблицы подпункта 2.12.7 пункта 2.12 настоящего Положения).">
        <w:r>
          <w:rPr>
            <w:sz w:val="20"/>
            <w:color w:val="0000ff"/>
          </w:rPr>
          <w:t xml:space="preserve">подпункте 2.12.1.3</w:t>
        </w:r>
      </w:hyperlink>
      <w:r>
        <w:rPr>
          <w:sz w:val="20"/>
        </w:rPr>
        <w:t xml:space="preserve"> настоящего пункта.</w:t>
      </w:r>
    </w:p>
    <w:p>
      <w:pPr>
        <w:pStyle w:val="0"/>
        <w:spacing w:before="200" w:line-rule="auto"/>
        <w:ind w:firstLine="540"/>
        <w:jc w:val="both"/>
      </w:pPr>
      <w:r>
        <w:rPr>
          <w:sz w:val="20"/>
        </w:rPr>
        <w:t xml:space="preserve">2.12.2.6. </w:t>
      </w:r>
      <w:hyperlink w:history="0" w:anchor="P84" w:tooltip="2.2.6. Участники отбора не должны получать средства из областного бюджета на основании иных нормативных правовых актов Калужской области на цель, указанную в пункте 1.3 настоящего Положения.">
        <w:r>
          <w:rPr>
            <w:sz w:val="20"/>
            <w:color w:val="0000ff"/>
          </w:rPr>
          <w:t xml:space="preserve">Подпунктом 2.2.6 пункта 2.2</w:t>
        </w:r>
      </w:hyperlink>
      <w:r>
        <w:rPr>
          <w:sz w:val="20"/>
        </w:rPr>
        <w:t xml:space="preserve"> настоящего Положения, на основании справки, предусмотренной </w:t>
      </w:r>
      <w:hyperlink w:history="0" w:anchor="P94" w:tooltip="2.3.2. Справку, подписанную участником отбора, подтверждающую неполучение из областного бюджета средств в соответствии с иными нормативными правовыми актами Калужской области на цель, указанную в пункте 1.3 настоящего Положения.">
        <w:r>
          <w:rPr>
            <w:sz w:val="20"/>
            <w:color w:val="0000ff"/>
          </w:rPr>
          <w:t xml:space="preserve">подпунктом 2.3.2 пункта 2.3</w:t>
        </w:r>
      </w:hyperlink>
      <w:r>
        <w:rPr>
          <w:sz w:val="20"/>
        </w:rPr>
        <w:t xml:space="preserve"> настоящего Положения.</w:t>
      </w:r>
    </w:p>
    <w:p>
      <w:pPr>
        <w:pStyle w:val="0"/>
        <w:spacing w:before="200" w:line-rule="auto"/>
        <w:ind w:firstLine="540"/>
        <w:jc w:val="both"/>
      </w:pPr>
      <w:r>
        <w:rPr>
          <w:sz w:val="20"/>
        </w:rPr>
        <w:t xml:space="preserve">2.12.2.7. </w:t>
      </w:r>
      <w:hyperlink w:history="0" w:anchor="P85" w:tooltip="2.2.7. Наличие у участника отбора недополученных доходов, фактически понесенных в текущем финансовом году по направлению, указанному в пункте 3.1 настоящего Положения.">
        <w:r>
          <w:rPr>
            <w:sz w:val="20"/>
            <w:color w:val="0000ff"/>
          </w:rPr>
          <w:t xml:space="preserve">Подпунктом 2.2.7 пункта 2.2</w:t>
        </w:r>
      </w:hyperlink>
      <w:r>
        <w:rPr>
          <w:sz w:val="20"/>
        </w:rPr>
        <w:t xml:space="preserve"> настоящего Положения, на основании документов, предусмотренных </w:t>
      </w:r>
      <w:hyperlink w:history="0" w:anchor="P381" w:tooltip="1.5. Копию договора на переоборудование (включая стоимость газобаллонного оборудования) и копию акта выполненных работ по переоборудованию.">
        <w:r>
          <w:rPr>
            <w:sz w:val="20"/>
            <w:color w:val="0000ff"/>
          </w:rPr>
          <w:t xml:space="preserve">подпунктами 1.5</w:t>
        </w:r>
      </w:hyperlink>
      <w:r>
        <w:rPr>
          <w:sz w:val="20"/>
        </w:rPr>
        <w:t xml:space="preserve"> - </w:t>
      </w:r>
      <w:hyperlink w:history="0" w:anchor="P382" w:tooltip="1.6. Копию спецификации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по переоборудованию.">
        <w:r>
          <w:rPr>
            <w:sz w:val="20"/>
            <w:color w:val="0000ff"/>
          </w:rPr>
          <w:t xml:space="preserve">1.6 пункта 1</w:t>
        </w:r>
      </w:hyperlink>
      <w:r>
        <w:rPr>
          <w:sz w:val="20"/>
        </w:rPr>
        <w:t xml:space="preserve"> приложения N 4.</w:t>
      </w:r>
    </w:p>
    <w:p>
      <w:pPr>
        <w:pStyle w:val="0"/>
        <w:spacing w:before="200" w:line-rule="auto"/>
        <w:ind w:firstLine="540"/>
        <w:jc w:val="both"/>
      </w:pPr>
      <w:r>
        <w:rPr>
          <w:sz w:val="20"/>
        </w:rPr>
        <w:t xml:space="preserve">2.12.2.8. </w:t>
      </w:r>
      <w:hyperlink w:history="0" w:anchor="P86" w:tooltip="2.2.8. Наличие у участника отбора государственной регистрации на территории Калужской области в соответствии со статьей 8 Федерального закона &quot;О государственной регистрации юридических лиц и индивидуальных предпринимателей&quot;.">
        <w:r>
          <w:rPr>
            <w:sz w:val="20"/>
            <w:color w:val="0000ff"/>
          </w:rPr>
          <w:t xml:space="preserve">Подпунктом 2.2.8 пункта 2.2</w:t>
        </w:r>
      </w:hyperlink>
      <w:r>
        <w:rPr>
          <w:sz w:val="20"/>
        </w:rPr>
        <w:t xml:space="preserve"> настоящего Положения, на основании документа, указанного в </w:t>
      </w:r>
      <w:hyperlink w:history="0" w:anchor="P114" w:tooltip="2.12.1.3. Выписка из Единого государственного реестра юридических лиц или Единого государственного реестра индивидуальных предпринимателей (в том числе в целях оценки критерия, указанного в пункте 1 таблицы подпункта 2.12.7 пункта 2.12 настоящего Положения).">
        <w:r>
          <w:rPr>
            <w:sz w:val="20"/>
            <w:color w:val="0000ff"/>
          </w:rPr>
          <w:t xml:space="preserve">подпункте 2.12.1.3</w:t>
        </w:r>
      </w:hyperlink>
      <w:r>
        <w:rPr>
          <w:sz w:val="20"/>
        </w:rPr>
        <w:t xml:space="preserve"> настоящего пункта.</w:t>
      </w:r>
    </w:p>
    <w:p>
      <w:pPr>
        <w:pStyle w:val="0"/>
        <w:spacing w:before="200" w:line-rule="auto"/>
        <w:ind w:firstLine="540"/>
        <w:jc w:val="both"/>
      </w:pPr>
      <w:r>
        <w:rPr>
          <w:sz w:val="20"/>
        </w:rPr>
        <w:t xml:space="preserve">2.12.2.9. </w:t>
      </w:r>
      <w:hyperlink w:history="0" w:anchor="P87" w:tooltip="2.2.9. Соответствие участника отбора требованиям, предъявляемым к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установленным приложением N 1 &quot;Требования, предъявляемые к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quot; к настоящему П...">
        <w:r>
          <w:rPr>
            <w:sz w:val="20"/>
            <w:color w:val="0000ff"/>
          </w:rPr>
          <w:t xml:space="preserve">Подпунктом 2.2.9 пункта 2.2</w:t>
        </w:r>
      </w:hyperlink>
      <w:r>
        <w:rPr>
          <w:sz w:val="20"/>
        </w:rPr>
        <w:t xml:space="preserve"> настоящего Положения, на основании документов, предусмотренных </w:t>
      </w:r>
      <w:hyperlink w:history="0" w:anchor="P96" w:tooltip="2.3.4. Копии правоустанавливающих и (или) подтверждающих документов о соответствии участника отбора требованиям, предъявляемым к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установленным приложением N 1, в соответствии с перечнем, разрабатываемом министерством.">
        <w:r>
          <w:rPr>
            <w:sz w:val="20"/>
            <w:color w:val="0000ff"/>
          </w:rPr>
          <w:t xml:space="preserve">подпунктом 2.3.4 пункта 2.3</w:t>
        </w:r>
      </w:hyperlink>
      <w:r>
        <w:rPr>
          <w:sz w:val="20"/>
        </w:rPr>
        <w:t xml:space="preserve"> настоящего Положения.</w:t>
      </w:r>
    </w:p>
    <w:p>
      <w:pPr>
        <w:pStyle w:val="0"/>
        <w:spacing w:before="200" w:line-rule="auto"/>
        <w:ind w:firstLine="540"/>
        <w:jc w:val="both"/>
      </w:pPr>
      <w:r>
        <w:rPr>
          <w:sz w:val="20"/>
        </w:rPr>
        <w:t xml:space="preserve">2.12.2.10. </w:t>
      </w:r>
      <w:hyperlink w:history="0" w:anchor="P88" w:tooltip="2.2.10. Переоборудованные участником отбора транспортные средства на использование природного газа (метана) в качестве моторного топлива выпущены в обращение и зарегистрированы на территории Российской Федерации и имеют год выпуска не ранее чем за 15 лет до текущего финансового года.">
        <w:r>
          <w:rPr>
            <w:sz w:val="20"/>
            <w:color w:val="0000ff"/>
          </w:rPr>
          <w:t xml:space="preserve">Подпунктом 2.2.10 пункта 2.2</w:t>
        </w:r>
      </w:hyperlink>
      <w:r>
        <w:rPr>
          <w:sz w:val="20"/>
        </w:rPr>
        <w:t xml:space="preserve"> настоящего Положения, на основании документа, предусмотренного </w:t>
      </w:r>
      <w:hyperlink w:history="0" w:anchor="P377" w:tooltip="1.1. Копию свидетельства о регистрации транспортного средства (в том числе в целях оценки критерия, указанного в пункте 3 таблицы подпункта 2.12.7 пункта 2.12 Положения).">
        <w:r>
          <w:rPr>
            <w:sz w:val="20"/>
            <w:color w:val="0000ff"/>
          </w:rPr>
          <w:t xml:space="preserve">подпунктом 1.1 пункта 1</w:t>
        </w:r>
      </w:hyperlink>
      <w:r>
        <w:rPr>
          <w:sz w:val="20"/>
        </w:rPr>
        <w:t xml:space="preserve"> приложения N 4.</w:t>
      </w:r>
    </w:p>
    <w:p>
      <w:pPr>
        <w:pStyle w:val="0"/>
        <w:spacing w:before="200" w:line-rule="auto"/>
        <w:ind w:firstLine="540"/>
        <w:jc w:val="both"/>
      </w:pPr>
      <w:r>
        <w:rPr>
          <w:sz w:val="20"/>
        </w:rPr>
        <w:t xml:space="preserve">2.12.2.11. </w:t>
      </w:r>
      <w:hyperlink w:history="0" w:anchor="P89" w:tooltip="2.2.11. Используемое участником отбора газобаллонное оборудование, его компоненты и комплектующие соответствуют требованиям, установленным в подпунктах 1.1 - 1.5 пункта 1 приложения N 2 &quot;Требования к используемому газобаллонному оборудованию, его компонентам, комплектующим и выполняемым работам по переоборудованию транспортных средств на использование природного газа (метана) в качестве моторного топлива&quot; к настоящему Положению (далее - приложение N 2).">
        <w:r>
          <w:rPr>
            <w:sz w:val="20"/>
            <w:color w:val="0000ff"/>
          </w:rPr>
          <w:t xml:space="preserve">Подпунктом 2.2.11 пункта 2.2</w:t>
        </w:r>
      </w:hyperlink>
      <w:r>
        <w:rPr>
          <w:sz w:val="20"/>
        </w:rPr>
        <w:t xml:space="preserve"> настоящего Положения, на основании документов, предусмотренных </w:t>
      </w:r>
      <w:hyperlink w:history="0" w:anchor="P379" w:tooltip="1.3. Копию сертификата на установленное газобаллонное оборудование, указанного в подпунктах 1.1, 1.2 пункта 1 приложения N 2.">
        <w:r>
          <w:rPr>
            <w:sz w:val="20"/>
            <w:color w:val="0000ff"/>
          </w:rPr>
          <w:t xml:space="preserve">подпунктами 1.3</w:t>
        </w:r>
      </w:hyperlink>
      <w:r>
        <w:rPr>
          <w:sz w:val="20"/>
        </w:rPr>
        <w:t xml:space="preserve"> - </w:t>
      </w:r>
      <w:hyperlink w:history="0" w:anchor="P380" w:tooltip="1.4. Копию паспорта газового баллона.">
        <w:r>
          <w:rPr>
            <w:sz w:val="20"/>
            <w:color w:val="0000ff"/>
          </w:rPr>
          <w:t xml:space="preserve">1.4 пункта 1</w:t>
        </w:r>
      </w:hyperlink>
      <w:r>
        <w:rPr>
          <w:sz w:val="20"/>
        </w:rPr>
        <w:t xml:space="preserve"> приложения N 4.</w:t>
      </w:r>
    </w:p>
    <w:p>
      <w:pPr>
        <w:pStyle w:val="0"/>
        <w:spacing w:before="200" w:line-rule="auto"/>
        <w:ind w:firstLine="540"/>
        <w:jc w:val="both"/>
      </w:pPr>
      <w:r>
        <w:rPr>
          <w:sz w:val="20"/>
        </w:rPr>
        <w:t xml:space="preserve">2.12.2.12. </w:t>
      </w:r>
      <w:hyperlink w:history="0" w:anchor="P90" w:tooltip="2.2.12. Используемые участником отбора комплектующие при ремоторизации транспортного средства соответствуют требованиям, установленным в пункте 2 приложения N 2.">
        <w:r>
          <w:rPr>
            <w:sz w:val="20"/>
            <w:color w:val="0000ff"/>
          </w:rPr>
          <w:t xml:space="preserve">Подпунктом 2.2.12 пункта 2.2</w:t>
        </w:r>
      </w:hyperlink>
      <w:r>
        <w:rPr>
          <w:sz w:val="20"/>
        </w:rPr>
        <w:t xml:space="preserve"> настоящего Положения, на основании документов, предусмотренных </w:t>
      </w:r>
      <w:hyperlink w:history="0" w:anchor="P383" w:tooltip="1.7. Копию декларации производителя работ по установке на транспортное средство оборудования для питания двигателя газообразным топливом.">
        <w:r>
          <w:rPr>
            <w:sz w:val="20"/>
            <w:color w:val="0000ff"/>
          </w:rPr>
          <w:t xml:space="preserve">подпунктом 1.7 пункта 1</w:t>
        </w:r>
      </w:hyperlink>
      <w:r>
        <w:rPr>
          <w:sz w:val="20"/>
        </w:rPr>
        <w:t xml:space="preserve"> приложения N 4.</w:t>
      </w:r>
    </w:p>
    <w:p>
      <w:pPr>
        <w:pStyle w:val="0"/>
        <w:spacing w:before="200" w:line-rule="auto"/>
        <w:ind w:firstLine="540"/>
        <w:jc w:val="both"/>
      </w:pPr>
      <w:r>
        <w:rPr>
          <w:sz w:val="20"/>
        </w:rPr>
        <w:t xml:space="preserve">2.12.2.13. </w:t>
      </w:r>
      <w:hyperlink w:history="0" w:anchor="P91" w:tooltip="2.2.13. Выполняемые участником отбора работы по переоборудованию транспортных средств на использование природного газа в качестве моторного топлива соответствуют требованиям, установленным в подпунктах 3.1 - 3.4 пункта 3 приложения N 2.">
        <w:r>
          <w:rPr>
            <w:sz w:val="20"/>
            <w:color w:val="0000ff"/>
          </w:rPr>
          <w:t xml:space="preserve">Подпунктом 2.2.13 пункта 2.2</w:t>
        </w:r>
      </w:hyperlink>
      <w:r>
        <w:rPr>
          <w:sz w:val="20"/>
        </w:rPr>
        <w:t xml:space="preserve"> настоящего Положения, на основании документов, предусмотренных </w:t>
      </w:r>
      <w:hyperlink w:history="0" w:anchor="P378" w:tooltip="1.2. Копию разрешения на внесение изменения в конструкцию транспортного средства.">
        <w:r>
          <w:rPr>
            <w:sz w:val="20"/>
            <w:color w:val="0000ff"/>
          </w:rPr>
          <w:t xml:space="preserve">подпунктами 1.2</w:t>
        </w:r>
      </w:hyperlink>
      <w:r>
        <w:rPr>
          <w:sz w:val="20"/>
        </w:rPr>
        <w:t xml:space="preserve">, </w:t>
      </w:r>
      <w:hyperlink w:history="0" w:anchor="P381" w:tooltip="1.5. Копию договора на переоборудование (включая стоимость газобаллонного оборудования) и копию акта выполненных работ по переоборудованию.">
        <w:r>
          <w:rPr>
            <w:sz w:val="20"/>
            <w:color w:val="0000ff"/>
          </w:rPr>
          <w:t xml:space="preserve">1.5</w:t>
        </w:r>
      </w:hyperlink>
      <w:r>
        <w:rPr>
          <w:sz w:val="20"/>
        </w:rPr>
        <w:t xml:space="preserve">, </w:t>
      </w:r>
      <w:hyperlink w:history="0" w:anchor="P384" w:tooltip="1.8. Выписку из журнала о проведении инструктажа владельца переоборудованного транспортного средства об особенностях эксплуатации и обслуживания такого транспортного средства.">
        <w:r>
          <w:rPr>
            <w:sz w:val="20"/>
            <w:color w:val="0000ff"/>
          </w:rPr>
          <w:t xml:space="preserve">1.8 пункта 1</w:t>
        </w:r>
      </w:hyperlink>
      <w:r>
        <w:rPr>
          <w:sz w:val="20"/>
        </w:rPr>
        <w:t xml:space="preserve"> приложения N 4.</w:t>
      </w:r>
    </w:p>
    <w:bookmarkStart w:id="130" w:name="P130"/>
    <w:bookmarkEnd w:id="130"/>
    <w:p>
      <w:pPr>
        <w:pStyle w:val="0"/>
        <w:spacing w:before="200" w:line-rule="auto"/>
        <w:ind w:firstLine="540"/>
        <w:jc w:val="both"/>
      </w:pPr>
      <w:r>
        <w:rPr>
          <w:sz w:val="20"/>
        </w:rPr>
        <w:t xml:space="preserve">2.12.3. Комиссия в срок, указанный в </w:t>
      </w:r>
      <w:hyperlink w:history="0" w:anchor="P116" w:tooltip="2.12.2. Комиссия в срок, не превышающий пятнадцати календарных дней со дня передачи заявок министерством, исходя из очередности поступления заявок на участие в отборе, рассматривает заявки на предмет их соответствия требованиям, установленным:">
        <w:r>
          <w:rPr>
            <w:sz w:val="20"/>
            <w:color w:val="0000ff"/>
          </w:rPr>
          <w:t xml:space="preserve">подпункте 2.12.2 пункта 2.12</w:t>
        </w:r>
      </w:hyperlink>
      <w:r>
        <w:rPr>
          <w:sz w:val="20"/>
        </w:rPr>
        <w:t xml:space="preserve"> настоящего Положения, осуществляет проверку фактического предоставления лицами, выполняющими переоборудование, скидки на выполнение работ по переоборудованию владельцу транспортного средства и ее размера путем соотношения информации, представленной получателем для участия в отборе, о стоимости выполняемых участником отбора работ по переоборудованию на основании информации, предусмотренной </w:t>
      </w:r>
      <w:hyperlink w:history="0" w:anchor="P93" w:tooltip="2.3.1. Заявку, включающу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согласие на обработку персональных данных (для индивидуального предпринимателя), а также информацию о стоимости выполняемых участником отбора работ по переоборудованию транспортных средств на использование природного газа (метана) (в рублях) по форме и содержанию, ра...">
        <w:r>
          <w:rPr>
            <w:sz w:val="20"/>
            <w:color w:val="0000ff"/>
          </w:rPr>
          <w:t xml:space="preserve">подпунктом 2.3.1 пункта 2.3</w:t>
        </w:r>
      </w:hyperlink>
      <w:r>
        <w:rPr>
          <w:sz w:val="20"/>
        </w:rPr>
        <w:t xml:space="preserve"> настоящего Положения, и фактической стоимости работ с учетом предоставленной скидки на основании документов, предусмотренных </w:t>
      </w:r>
      <w:hyperlink w:history="0" w:anchor="P381" w:tooltip="1.5. Копию договора на переоборудование (включая стоимость газобаллонного оборудования) и копию акта выполненных работ по переоборудованию.">
        <w:r>
          <w:rPr>
            <w:sz w:val="20"/>
            <w:color w:val="0000ff"/>
          </w:rPr>
          <w:t xml:space="preserve">подпунктами 1.5</w:t>
        </w:r>
      </w:hyperlink>
      <w:r>
        <w:rPr>
          <w:sz w:val="20"/>
        </w:rPr>
        <w:t xml:space="preserve"> и </w:t>
      </w:r>
      <w:hyperlink w:history="0" w:anchor="P382" w:tooltip="1.6. Копию спецификации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по переоборудованию.">
        <w:r>
          <w:rPr>
            <w:sz w:val="20"/>
            <w:color w:val="0000ff"/>
          </w:rPr>
          <w:t xml:space="preserve">1.6</w:t>
        </w:r>
      </w:hyperlink>
      <w:r>
        <w:rPr>
          <w:sz w:val="20"/>
        </w:rPr>
        <w:t xml:space="preserve"> приложения N 4.</w:t>
      </w:r>
    </w:p>
    <w:bookmarkStart w:id="131" w:name="P131"/>
    <w:bookmarkEnd w:id="131"/>
    <w:p>
      <w:pPr>
        <w:pStyle w:val="0"/>
        <w:spacing w:before="200" w:line-rule="auto"/>
        <w:ind w:firstLine="540"/>
        <w:jc w:val="both"/>
      </w:pPr>
      <w:r>
        <w:rPr>
          <w:sz w:val="20"/>
        </w:rPr>
        <w:t xml:space="preserve">2.12.4. Комиссия отклоняет заявки на стадии рассмотрения и оценки заявок по следующим основаниям:</w:t>
      </w:r>
    </w:p>
    <w:p>
      <w:pPr>
        <w:pStyle w:val="0"/>
        <w:spacing w:before="200" w:line-rule="auto"/>
        <w:ind w:firstLine="540"/>
        <w:jc w:val="both"/>
      </w:pPr>
      <w:r>
        <w:rPr>
          <w:sz w:val="20"/>
        </w:rPr>
        <w:t xml:space="preserve">2.12.4.1. Несоответствие участника отбора требованиям, установленным в </w:t>
      </w:r>
      <w:hyperlink w:history="0" w:anchor="P77" w:tooltip="2.2. Участники отбора должны соответствовать на 1-е число месяца, в котором представлены документы, указанные в пункте 2.3 настоящего Положения, следующим требованиям:">
        <w:r>
          <w:rPr>
            <w:sz w:val="20"/>
            <w:color w:val="0000ff"/>
          </w:rPr>
          <w:t xml:space="preserve">пункте 2.2</w:t>
        </w:r>
      </w:hyperlink>
      <w:r>
        <w:rPr>
          <w:sz w:val="20"/>
        </w:rPr>
        <w:t xml:space="preserve"> настоящего Положения.</w:t>
      </w:r>
    </w:p>
    <w:p>
      <w:pPr>
        <w:pStyle w:val="0"/>
        <w:spacing w:before="200" w:line-rule="auto"/>
        <w:ind w:firstLine="540"/>
        <w:jc w:val="both"/>
      </w:pPr>
      <w:r>
        <w:rPr>
          <w:sz w:val="20"/>
        </w:rPr>
        <w:t xml:space="preserve">2.12.4.2. Несоответствие представленных участником отбора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2.12.4.3.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2.12.4.4.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2.12.4.5. Несоответствие переоборудованных транспортных средств требованиям, предусмотренным </w:t>
      </w:r>
      <w:hyperlink w:history="0" w:anchor="P88" w:tooltip="2.2.10. Переоборудованные участником отбора транспортные средства на использование природного газа (метана) в качестве моторного топлива выпущены в обращение и зарегистрированы на территории Российской Федерации и имеют год выпуска не ранее чем за 15 лет до текущего финансового года.">
        <w:r>
          <w:rPr>
            <w:sz w:val="20"/>
            <w:color w:val="0000ff"/>
          </w:rPr>
          <w:t xml:space="preserve">подпунктом 2.2.10 пункта 2.2</w:t>
        </w:r>
      </w:hyperlink>
      <w:r>
        <w:rPr>
          <w:sz w:val="20"/>
        </w:rPr>
        <w:t xml:space="preserve"> настоящего Положения.</w:t>
      </w:r>
    </w:p>
    <w:p>
      <w:pPr>
        <w:pStyle w:val="0"/>
        <w:spacing w:before="200" w:line-rule="auto"/>
        <w:ind w:firstLine="540"/>
        <w:jc w:val="both"/>
      </w:pPr>
      <w:r>
        <w:rPr>
          <w:sz w:val="20"/>
        </w:rPr>
        <w:t xml:space="preserve">2.12.4.6. Неподтверждение фактического предоставления лицами, выполняющими переоборудование, скидки на выполнение работ по переоборудованию владельцу транспортного средства по результатам проведенной проверки, предусмотренной </w:t>
      </w:r>
      <w:hyperlink w:history="0" w:anchor="P130" w:tooltip="2.12.3. Комиссия в срок, указанный в подпункте 2.12.2 пункта 2.12 настоящего Положения, осуществляет проверку фактического предоставления лицами, выполняющими переоборудование, скидки на выполнение работ по переоборудованию владельцу транспортного средства и ее размера путем соотношения информации, представленной получателем для участия в отборе, о стоимости выполняемых участником отбора работ по переоборудованию на основании информации, предусмотренной подпунктом 2.3.1 пункта 2.3 настоящего Положения, и...">
        <w:r>
          <w:rPr>
            <w:sz w:val="20"/>
            <w:color w:val="0000ff"/>
          </w:rPr>
          <w:t xml:space="preserve">подпунктом 2.12.3</w:t>
        </w:r>
      </w:hyperlink>
      <w:r>
        <w:rPr>
          <w:sz w:val="20"/>
        </w:rPr>
        <w:t xml:space="preserve"> настоящего пункта.</w:t>
      </w:r>
    </w:p>
    <w:p>
      <w:pPr>
        <w:pStyle w:val="0"/>
        <w:spacing w:before="200" w:line-rule="auto"/>
        <w:ind w:firstLine="540"/>
        <w:jc w:val="both"/>
      </w:pPr>
      <w:r>
        <w:rPr>
          <w:sz w:val="20"/>
        </w:rPr>
        <w:t xml:space="preserve">2.12.5. Отбор признается комиссией несостоявшимся, если на участие в нем не представлено ни одной заявки либо все заявки отклонены по основаниям, предусмотренным </w:t>
      </w:r>
      <w:hyperlink w:history="0" w:anchor="P131" w:tooltip="2.12.4. Комиссия отклоняет заявки на стадии рассмотрения и оценки заявок по следующим основаниям:">
        <w:r>
          <w:rPr>
            <w:sz w:val="20"/>
            <w:color w:val="0000ff"/>
          </w:rPr>
          <w:t xml:space="preserve">подпунктом 2.12.4</w:t>
        </w:r>
      </w:hyperlink>
      <w:r>
        <w:rPr>
          <w:sz w:val="20"/>
        </w:rPr>
        <w:t xml:space="preserve"> настоящего пункта.</w:t>
      </w:r>
    </w:p>
    <w:p>
      <w:pPr>
        <w:pStyle w:val="0"/>
        <w:spacing w:before="200" w:line-rule="auto"/>
        <w:ind w:firstLine="540"/>
        <w:jc w:val="both"/>
      </w:pPr>
      <w:r>
        <w:rPr>
          <w:sz w:val="20"/>
        </w:rPr>
        <w:t xml:space="preserve">2.12.6. Отбор признается комиссией состоявшимся, если на участие в нем представлено не менее одной заявки от участника отбора, соответствующего требованиям, установленным </w:t>
      </w:r>
      <w:hyperlink w:history="0" w:anchor="P77" w:tooltip="2.2. Участники отбора должны соответствовать на 1-е число месяца, в котором представлены документы, указанные в пункте 2.3 настоящего Положения, следующим требованиям:">
        <w:r>
          <w:rPr>
            <w:sz w:val="20"/>
            <w:color w:val="0000ff"/>
          </w:rPr>
          <w:t xml:space="preserve">пунктом 2.2</w:t>
        </w:r>
      </w:hyperlink>
      <w:r>
        <w:rPr>
          <w:sz w:val="20"/>
        </w:rPr>
        <w:t xml:space="preserve"> настоящего Положения, и заявка отвечает требованиям, установленным </w:t>
      </w:r>
      <w:hyperlink w:history="0" w:anchor="P93" w:tooltip="2.3.1. Заявку, включающу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согласие на обработку персональных данных (для индивидуального предпринимателя), а также информацию о стоимости выполняемых участником отбора работ по переоборудованию транспортных средств на использование природного газа (метана) (в рублях) по форме и содержанию, ра...">
        <w:r>
          <w:rPr>
            <w:sz w:val="20"/>
            <w:color w:val="0000ff"/>
          </w:rPr>
          <w:t xml:space="preserve">подпунктом 2.3.1 пункта 2.3</w:t>
        </w:r>
      </w:hyperlink>
      <w:r>
        <w:rPr>
          <w:sz w:val="20"/>
        </w:rPr>
        <w:t xml:space="preserve"> настоящего Положения.</w:t>
      </w:r>
    </w:p>
    <w:p>
      <w:pPr>
        <w:pStyle w:val="0"/>
        <w:spacing w:before="200" w:line-rule="auto"/>
        <w:ind w:firstLine="540"/>
        <w:jc w:val="both"/>
      </w:pPr>
      <w:r>
        <w:rPr>
          <w:sz w:val="20"/>
        </w:rPr>
        <w:t xml:space="preserve">2.12.7. Комиссия в срок, не превышающий двадцати календарных дней после дня окончания подачи заявок на участие в отборе, указанного в </w:t>
      </w:r>
      <w:hyperlink w:history="0" w:anchor="P66" w:tooltip="2.1.2. Даты начала подачи или окончания приема заявок участников отбора, которая не может быть ранее десятого календарного дня, следующего за днем размещения объявления о проведении отбора.">
        <w:r>
          <w:rPr>
            <w:sz w:val="20"/>
            <w:color w:val="0000ff"/>
          </w:rPr>
          <w:t xml:space="preserve">подпункте 2.1.2 пункта 2.1</w:t>
        </w:r>
      </w:hyperlink>
      <w:r>
        <w:rPr>
          <w:sz w:val="20"/>
        </w:rPr>
        <w:t xml:space="preserve"> настоящего Положения и в объявлении о проведении отбора, оценивает заявки с выставлением баллов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86"/>
        <w:gridCol w:w="1134"/>
        <w:gridCol w:w="1984"/>
      </w:tblGrid>
      <w:tr>
        <w:tc>
          <w:tcPr>
            <w:tcW w:w="567" w:type="dxa"/>
          </w:tcPr>
          <w:bookmarkStart w:id="142" w:name="P142"/>
          <w:bookmarkEnd w:id="142"/>
          <w:p>
            <w:pPr>
              <w:pStyle w:val="0"/>
              <w:jc w:val="center"/>
            </w:pPr>
            <w:r>
              <w:rPr>
                <w:sz w:val="20"/>
              </w:rPr>
              <w:t xml:space="preserve">N п/п</w:t>
            </w:r>
          </w:p>
        </w:tc>
        <w:tc>
          <w:tcPr>
            <w:tcW w:w="5386" w:type="dxa"/>
          </w:tcPr>
          <w:p>
            <w:pPr>
              <w:pStyle w:val="0"/>
              <w:jc w:val="center"/>
            </w:pPr>
            <w:r>
              <w:rPr>
                <w:sz w:val="20"/>
              </w:rPr>
              <w:t xml:space="preserve">Критерии оценки заявки</w:t>
            </w:r>
          </w:p>
        </w:tc>
        <w:tc>
          <w:tcPr>
            <w:tcW w:w="1134" w:type="dxa"/>
          </w:tcPr>
          <w:p>
            <w:pPr>
              <w:pStyle w:val="0"/>
              <w:jc w:val="center"/>
            </w:pPr>
            <w:r>
              <w:rPr>
                <w:sz w:val="20"/>
              </w:rPr>
              <w:t xml:space="preserve">Баллы</w:t>
            </w:r>
          </w:p>
        </w:tc>
        <w:tc>
          <w:tcPr>
            <w:tcW w:w="1984" w:type="dxa"/>
          </w:tcPr>
          <w:p>
            <w:pPr>
              <w:pStyle w:val="0"/>
              <w:jc w:val="center"/>
            </w:pPr>
            <w:r>
              <w:rPr>
                <w:sz w:val="20"/>
              </w:rPr>
              <w:t xml:space="preserve">Коэффициент значимости</w:t>
            </w:r>
          </w:p>
        </w:tc>
      </w:tr>
      <w:tr>
        <w:tc>
          <w:tcPr>
            <w:tcW w:w="567" w:type="dxa"/>
            <w:vMerge w:val="restart"/>
          </w:tcPr>
          <w:bookmarkStart w:id="146" w:name="P146"/>
          <w:bookmarkEnd w:id="146"/>
          <w:p>
            <w:pPr>
              <w:pStyle w:val="0"/>
              <w:jc w:val="center"/>
            </w:pPr>
            <w:r>
              <w:rPr>
                <w:sz w:val="20"/>
              </w:rPr>
              <w:t xml:space="preserve">1</w:t>
            </w:r>
          </w:p>
        </w:tc>
        <w:tc>
          <w:tcPr>
            <w:tcW w:w="5386" w:type="dxa"/>
          </w:tcPr>
          <w:p>
            <w:pPr>
              <w:pStyle w:val="0"/>
            </w:pPr>
            <w:r>
              <w:rPr>
                <w:sz w:val="20"/>
              </w:rPr>
              <w:t xml:space="preserve">Осуществление участником отбора деятельности в качестве юридического лица или индивидуального предпринимателя в соответствии с кодами </w:t>
            </w:r>
            <w:hyperlink w:history="0" r:id="rId2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45.20.1</w:t>
              </w:r>
            </w:hyperlink>
            <w:r>
              <w:rPr>
                <w:sz w:val="20"/>
              </w:rPr>
              <w:t xml:space="preserve"> и </w:t>
            </w:r>
            <w:hyperlink w:history="0" r:id="rId2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45.20.2</w:t>
              </w:r>
            </w:hyperlink>
            <w:r>
              <w:rPr>
                <w:sz w:val="20"/>
              </w:rPr>
              <w:t xml:space="preserve"> Общероссийского классификатора продукции по видам экономической деятельности ОК 029-2014, утвержденного приказом Росстандарта от 31.01.2014 N 14-ст</w:t>
            </w:r>
          </w:p>
        </w:tc>
        <w:tc>
          <w:tcPr>
            <w:tcW w:w="1134" w:type="dxa"/>
          </w:tcPr>
          <w:p>
            <w:pPr>
              <w:pStyle w:val="0"/>
            </w:pPr>
            <w:r>
              <w:rPr>
                <w:sz w:val="20"/>
              </w:rPr>
            </w:r>
          </w:p>
        </w:tc>
        <w:tc>
          <w:tcPr>
            <w:tcW w:w="1984" w:type="dxa"/>
            <w:vMerge w:val="restart"/>
          </w:tcPr>
          <w:p>
            <w:pPr>
              <w:pStyle w:val="0"/>
              <w:jc w:val="right"/>
            </w:pPr>
            <w:r>
              <w:rPr>
                <w:sz w:val="20"/>
              </w:rPr>
              <w:t xml:space="preserve">1</w:t>
            </w:r>
          </w:p>
        </w:tc>
      </w:tr>
      <w:tr>
        <w:tc>
          <w:tcPr>
            <w:vMerge w:val="continue"/>
          </w:tcPr>
          <w:p/>
        </w:tc>
        <w:tc>
          <w:tcPr>
            <w:tcW w:w="5386" w:type="dxa"/>
          </w:tcPr>
          <w:p>
            <w:pPr>
              <w:pStyle w:val="0"/>
            </w:pPr>
            <w:r>
              <w:rPr>
                <w:sz w:val="20"/>
              </w:rPr>
              <w:t xml:space="preserve">а) осуществляет</w:t>
            </w:r>
          </w:p>
        </w:tc>
        <w:tc>
          <w:tcPr>
            <w:tcW w:w="1134" w:type="dxa"/>
          </w:tcPr>
          <w:p>
            <w:pPr>
              <w:pStyle w:val="0"/>
              <w:jc w:val="right"/>
            </w:pPr>
            <w:r>
              <w:rPr>
                <w:sz w:val="20"/>
              </w:rPr>
              <w:t xml:space="preserve">3</w:t>
            </w:r>
          </w:p>
        </w:tc>
        <w:tc>
          <w:tcPr>
            <w:vMerge w:val="continue"/>
          </w:tcPr>
          <w:p/>
        </w:tc>
      </w:tr>
      <w:tr>
        <w:tc>
          <w:tcPr>
            <w:vMerge w:val="continue"/>
          </w:tcPr>
          <w:p/>
        </w:tc>
        <w:tc>
          <w:tcPr>
            <w:tcW w:w="5386" w:type="dxa"/>
          </w:tcPr>
          <w:p>
            <w:pPr>
              <w:pStyle w:val="0"/>
            </w:pPr>
            <w:r>
              <w:rPr>
                <w:sz w:val="20"/>
              </w:rPr>
              <w:t xml:space="preserve">б) не осуществляет</w:t>
            </w:r>
          </w:p>
        </w:tc>
        <w:tc>
          <w:tcPr>
            <w:tcW w:w="1134" w:type="dxa"/>
          </w:tcPr>
          <w:p>
            <w:pPr>
              <w:pStyle w:val="0"/>
              <w:jc w:val="right"/>
            </w:pPr>
            <w:r>
              <w:rPr>
                <w:sz w:val="20"/>
              </w:rPr>
              <w:t xml:space="preserve">1</w:t>
            </w:r>
          </w:p>
        </w:tc>
        <w:tc>
          <w:tcPr>
            <w:vMerge w:val="continue"/>
          </w:tcPr>
          <w:p/>
        </w:tc>
      </w:tr>
      <w:tr>
        <w:tc>
          <w:tcPr>
            <w:tcW w:w="567" w:type="dxa"/>
            <w:vMerge w:val="restart"/>
          </w:tcPr>
          <w:bookmarkStart w:id="154" w:name="P154"/>
          <w:bookmarkEnd w:id="154"/>
          <w:p>
            <w:pPr>
              <w:pStyle w:val="0"/>
              <w:jc w:val="center"/>
            </w:pPr>
            <w:r>
              <w:rPr>
                <w:sz w:val="20"/>
              </w:rPr>
              <w:t xml:space="preserve">2</w:t>
            </w:r>
          </w:p>
        </w:tc>
        <w:tc>
          <w:tcPr>
            <w:tcW w:w="5386" w:type="dxa"/>
          </w:tcPr>
          <w:p>
            <w:pPr>
              <w:pStyle w:val="0"/>
            </w:pPr>
            <w:r>
              <w:rPr>
                <w:sz w:val="20"/>
              </w:rPr>
              <w:t xml:space="preserve">Участником отбора выполнены работы по переоборудованию транспортных средств на использование природного газа (метана) в качестве моторного топлива, владельцами которых являются физические лица или юридические лица - субъекты малого или среднего предпринимательства (в том числе на основании договора лизинга)</w:t>
            </w:r>
          </w:p>
        </w:tc>
        <w:tc>
          <w:tcPr>
            <w:tcW w:w="1134" w:type="dxa"/>
          </w:tcPr>
          <w:p>
            <w:pPr>
              <w:pStyle w:val="0"/>
            </w:pPr>
            <w:r>
              <w:rPr>
                <w:sz w:val="20"/>
              </w:rPr>
            </w:r>
          </w:p>
        </w:tc>
        <w:tc>
          <w:tcPr>
            <w:tcW w:w="1984" w:type="dxa"/>
            <w:vMerge w:val="restart"/>
          </w:tcPr>
          <w:p>
            <w:pPr>
              <w:pStyle w:val="0"/>
              <w:jc w:val="right"/>
            </w:pPr>
            <w:r>
              <w:rPr>
                <w:sz w:val="20"/>
              </w:rPr>
              <w:t xml:space="preserve">2</w:t>
            </w:r>
          </w:p>
        </w:tc>
      </w:tr>
      <w:tr>
        <w:tc>
          <w:tcPr>
            <w:vMerge w:val="continue"/>
          </w:tcPr>
          <w:p/>
        </w:tc>
        <w:tc>
          <w:tcPr>
            <w:tcW w:w="5386" w:type="dxa"/>
          </w:tcPr>
          <w:p>
            <w:pPr>
              <w:pStyle w:val="0"/>
            </w:pPr>
            <w:r>
              <w:rPr>
                <w:sz w:val="20"/>
              </w:rPr>
              <w:t xml:space="preserve">а) имеется</w:t>
            </w:r>
          </w:p>
        </w:tc>
        <w:tc>
          <w:tcPr>
            <w:tcW w:w="1134" w:type="dxa"/>
          </w:tcPr>
          <w:p>
            <w:pPr>
              <w:pStyle w:val="0"/>
              <w:jc w:val="right"/>
            </w:pPr>
            <w:r>
              <w:rPr>
                <w:sz w:val="20"/>
              </w:rPr>
              <w:t xml:space="preserve">2</w:t>
            </w:r>
          </w:p>
        </w:tc>
        <w:tc>
          <w:tcPr>
            <w:vMerge w:val="continue"/>
          </w:tcPr>
          <w:p/>
        </w:tc>
      </w:tr>
      <w:tr>
        <w:tc>
          <w:tcPr>
            <w:vMerge w:val="continue"/>
          </w:tcPr>
          <w:p/>
        </w:tc>
        <w:tc>
          <w:tcPr>
            <w:tcW w:w="5386" w:type="dxa"/>
          </w:tcPr>
          <w:p>
            <w:pPr>
              <w:pStyle w:val="0"/>
            </w:pPr>
            <w:r>
              <w:rPr>
                <w:sz w:val="20"/>
              </w:rPr>
              <w:t xml:space="preserve">б) не имеется</w:t>
            </w:r>
          </w:p>
        </w:tc>
        <w:tc>
          <w:tcPr>
            <w:tcW w:w="1134" w:type="dxa"/>
          </w:tcPr>
          <w:p>
            <w:pPr>
              <w:pStyle w:val="0"/>
              <w:jc w:val="right"/>
            </w:pPr>
            <w:r>
              <w:rPr>
                <w:sz w:val="20"/>
              </w:rPr>
              <w:t xml:space="preserve">1</w:t>
            </w:r>
          </w:p>
        </w:tc>
        <w:tc>
          <w:tcPr>
            <w:vMerge w:val="continue"/>
          </w:tcPr>
          <w:p/>
        </w:tc>
      </w:tr>
      <w:tr>
        <w:tc>
          <w:tcPr>
            <w:tcW w:w="567" w:type="dxa"/>
            <w:vMerge w:val="restart"/>
          </w:tcPr>
          <w:bookmarkStart w:id="162" w:name="P162"/>
          <w:bookmarkEnd w:id="162"/>
          <w:p>
            <w:pPr>
              <w:pStyle w:val="0"/>
              <w:jc w:val="center"/>
            </w:pPr>
            <w:r>
              <w:rPr>
                <w:sz w:val="20"/>
              </w:rPr>
              <w:t xml:space="preserve">3</w:t>
            </w:r>
          </w:p>
        </w:tc>
        <w:tc>
          <w:tcPr>
            <w:tcW w:w="5386" w:type="dxa"/>
          </w:tcPr>
          <w:p>
            <w:pPr>
              <w:pStyle w:val="0"/>
            </w:pPr>
            <w:r>
              <w:rPr>
                <w:sz w:val="20"/>
              </w:rPr>
              <w:t xml:space="preserve">Участником отбора выполнены работы по переоборудованию на использование природного газа (метана) в качестве моторного топлива грузовых транспортных средств и автобусов</w:t>
            </w:r>
          </w:p>
        </w:tc>
        <w:tc>
          <w:tcPr>
            <w:tcW w:w="1134" w:type="dxa"/>
          </w:tcPr>
          <w:p>
            <w:pPr>
              <w:pStyle w:val="0"/>
            </w:pPr>
            <w:r>
              <w:rPr>
                <w:sz w:val="20"/>
              </w:rPr>
            </w:r>
          </w:p>
        </w:tc>
        <w:tc>
          <w:tcPr>
            <w:tcW w:w="1984" w:type="dxa"/>
            <w:vMerge w:val="restart"/>
          </w:tcPr>
          <w:p>
            <w:pPr>
              <w:pStyle w:val="0"/>
              <w:jc w:val="right"/>
            </w:pPr>
            <w:r>
              <w:rPr>
                <w:sz w:val="20"/>
              </w:rPr>
              <w:t xml:space="preserve">3</w:t>
            </w:r>
          </w:p>
        </w:tc>
      </w:tr>
      <w:tr>
        <w:tc>
          <w:tcPr>
            <w:vMerge w:val="continue"/>
          </w:tcPr>
          <w:p/>
        </w:tc>
        <w:tc>
          <w:tcPr>
            <w:tcW w:w="5386" w:type="dxa"/>
          </w:tcPr>
          <w:p>
            <w:pPr>
              <w:pStyle w:val="0"/>
            </w:pPr>
            <w:r>
              <w:rPr>
                <w:sz w:val="20"/>
              </w:rPr>
              <w:t xml:space="preserve">а) имеется</w:t>
            </w:r>
          </w:p>
        </w:tc>
        <w:tc>
          <w:tcPr>
            <w:tcW w:w="1134" w:type="dxa"/>
          </w:tcPr>
          <w:p>
            <w:pPr>
              <w:pStyle w:val="0"/>
              <w:jc w:val="right"/>
            </w:pPr>
            <w:r>
              <w:rPr>
                <w:sz w:val="20"/>
              </w:rPr>
              <w:t xml:space="preserve">2</w:t>
            </w:r>
          </w:p>
        </w:tc>
        <w:tc>
          <w:tcPr>
            <w:vMerge w:val="continue"/>
          </w:tcPr>
          <w:p/>
        </w:tc>
      </w:tr>
      <w:tr>
        <w:tc>
          <w:tcPr>
            <w:vMerge w:val="continue"/>
          </w:tcPr>
          <w:p/>
        </w:tc>
        <w:tc>
          <w:tcPr>
            <w:tcW w:w="5386" w:type="dxa"/>
          </w:tcPr>
          <w:p>
            <w:pPr>
              <w:pStyle w:val="0"/>
            </w:pPr>
            <w:r>
              <w:rPr>
                <w:sz w:val="20"/>
              </w:rPr>
              <w:t xml:space="preserve">б) не имеется</w:t>
            </w:r>
          </w:p>
        </w:tc>
        <w:tc>
          <w:tcPr>
            <w:tcW w:w="1134" w:type="dxa"/>
          </w:tcPr>
          <w:p>
            <w:pPr>
              <w:pStyle w:val="0"/>
              <w:jc w:val="right"/>
            </w:pPr>
            <w:r>
              <w:rPr>
                <w:sz w:val="20"/>
              </w:rPr>
              <w:t xml:space="preserve">1</w:t>
            </w:r>
          </w:p>
        </w:tc>
        <w:tc>
          <w:tcPr>
            <w:vMerge w:val="continue"/>
          </w:tcPr>
          <w:p/>
        </w:tc>
      </w:tr>
    </w:tbl>
    <w:p>
      <w:pPr>
        <w:pStyle w:val="0"/>
        <w:jc w:val="both"/>
      </w:pPr>
      <w:r>
        <w:rPr>
          <w:sz w:val="20"/>
        </w:rPr>
      </w:r>
    </w:p>
    <w:p>
      <w:pPr>
        <w:pStyle w:val="0"/>
        <w:ind w:firstLine="540"/>
        <w:jc w:val="both"/>
      </w:pPr>
      <w:r>
        <w:rPr>
          <w:sz w:val="20"/>
        </w:rPr>
        <w:t xml:space="preserve">2.12.7.1. В соответствии с критериями оценки заявок участников отбора, указанными в </w:t>
      </w:r>
      <w:hyperlink w:history="0" w:anchor="P142" w:tooltip="N п/п">
        <w:r>
          <w:rPr>
            <w:sz w:val="20"/>
            <w:color w:val="0000ff"/>
          </w:rPr>
          <w:t xml:space="preserve">таблице подпункта 2.12.7</w:t>
        </w:r>
      </w:hyperlink>
      <w:r>
        <w:rPr>
          <w:sz w:val="20"/>
        </w:rPr>
        <w:t xml:space="preserve"> настоящего пункта, члены комиссии выставляют баллы каждому участнику отбора в ведомости оценки заявки (далее - ведомость оценки).</w:t>
      </w:r>
    </w:p>
    <w:bookmarkStart w:id="172" w:name="P172"/>
    <w:bookmarkEnd w:id="172"/>
    <w:p>
      <w:pPr>
        <w:pStyle w:val="0"/>
        <w:spacing w:before="200" w:line-rule="auto"/>
        <w:ind w:firstLine="540"/>
        <w:jc w:val="both"/>
      </w:pPr>
      <w:r>
        <w:rPr>
          <w:sz w:val="20"/>
        </w:rPr>
        <w:t xml:space="preserve">2.12.7.2. В итоговой ведомости оценки заявок участников отбора (далее - итоговая ведомость) комиссия рассчитывает итоговые суммы баллов по каждому критерию оценки заявки путем сложения выставленных членами комиссии баллов в ведомостях оценки, их весовое значение в общей оценке путем умножения итоговых сумм баллов по каждому критерию оценки заявки на коэффициент значимости, указанный в </w:t>
      </w:r>
      <w:hyperlink w:history="0" w:anchor="P142" w:tooltip="N п/п">
        <w:r>
          <w:rPr>
            <w:sz w:val="20"/>
            <w:color w:val="0000ff"/>
          </w:rPr>
          <w:t xml:space="preserve">таблице подпункта 2.12.7</w:t>
        </w:r>
      </w:hyperlink>
      <w:r>
        <w:rPr>
          <w:sz w:val="20"/>
        </w:rPr>
        <w:t xml:space="preserve"> настоящего пункта.</w:t>
      </w:r>
    </w:p>
    <w:p>
      <w:pPr>
        <w:pStyle w:val="0"/>
        <w:spacing w:before="200" w:line-rule="auto"/>
        <w:ind w:firstLine="540"/>
        <w:jc w:val="both"/>
      </w:pPr>
      <w:r>
        <w:rPr>
          <w:sz w:val="20"/>
        </w:rPr>
        <w:t xml:space="preserve">2.12.7.3. Для определения победителей (победителя) отбора комиссия рассчитывает итоговые баллы каждой заявки путем сложения весовых значений критериев оценки заявок участников отбора, рассчитанных комиссией в соответствии с </w:t>
      </w:r>
      <w:hyperlink w:history="0" w:anchor="P172" w:tooltip="2.12.7.2. В итоговой ведомости оценки заявок участников отбора (далее - итоговая ведомость) комиссия рассчитывает итоговые суммы баллов по каждому критерию оценки заявки путем сложения выставленных членами комиссии баллов в ведомостях оценки, их весовое значение в общей оценке путем умножения итоговых сумм баллов по каждому критерию оценки заявки на коэффициент значимости, указанный в таблице подпункта 2.12.7 настоящего пункта.">
        <w:r>
          <w:rPr>
            <w:sz w:val="20"/>
            <w:color w:val="0000ff"/>
          </w:rPr>
          <w:t xml:space="preserve">подпунктом 2.12.7.2</w:t>
        </w:r>
      </w:hyperlink>
      <w:r>
        <w:rPr>
          <w:sz w:val="20"/>
        </w:rPr>
        <w:t xml:space="preserve"> настоящего пункта, которые отражаются в итоговой ведомости.</w:t>
      </w:r>
    </w:p>
    <w:p>
      <w:pPr>
        <w:pStyle w:val="0"/>
        <w:jc w:val="both"/>
      </w:pPr>
      <w:r>
        <w:rPr>
          <w:sz w:val="20"/>
        </w:rPr>
        <w:t xml:space="preserve">(в ред. </w:t>
      </w:r>
      <w:hyperlink w:history="0" r:id="rId25" w:tooltip="Постановление Правительства Калужской области от 26.06.2023 N 440 &quot;О внесении изменений в постановление Правительства Калужской области от 31.03.2023 N 238 &quot;Об утверждении Положения о порядке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лица, выполняющие переоборудование), на возмещение недополученных доходов в связи с предоставлением лиц {КонсультантПлюс}">
        <w:r>
          <w:rPr>
            <w:sz w:val="20"/>
            <w:color w:val="0000ff"/>
          </w:rPr>
          <w:t xml:space="preserve">Постановления</w:t>
        </w:r>
      </w:hyperlink>
      <w:r>
        <w:rPr>
          <w:sz w:val="20"/>
        </w:rPr>
        <w:t xml:space="preserve"> Правительства Калужской области от 26.06.2023 N 440)</w:t>
      </w:r>
    </w:p>
    <w:p>
      <w:pPr>
        <w:pStyle w:val="0"/>
        <w:spacing w:before="200" w:line-rule="auto"/>
        <w:ind w:firstLine="540"/>
        <w:jc w:val="both"/>
      </w:pPr>
      <w:r>
        <w:rPr>
          <w:sz w:val="20"/>
        </w:rPr>
        <w:t xml:space="preserve">2.12.7.4. На основании итоговых ведомостей комиссия принимает решение о признании участников отбора победителями (победителем) отбора.</w:t>
      </w:r>
    </w:p>
    <w:p>
      <w:pPr>
        <w:pStyle w:val="0"/>
        <w:spacing w:before="200" w:line-rule="auto"/>
        <w:ind w:firstLine="540"/>
        <w:jc w:val="both"/>
      </w:pPr>
      <w:r>
        <w:rPr>
          <w:sz w:val="20"/>
        </w:rPr>
        <w:t xml:space="preserve">Победителями (победителем) отбора признаются участники отбора, набравшие не менее 18 баллов.</w:t>
      </w:r>
    </w:p>
    <w:bookmarkStart w:id="177" w:name="P177"/>
    <w:bookmarkEnd w:id="177"/>
    <w:p>
      <w:pPr>
        <w:pStyle w:val="0"/>
        <w:spacing w:before="200" w:line-rule="auto"/>
        <w:ind w:firstLine="540"/>
        <w:jc w:val="both"/>
      </w:pPr>
      <w:r>
        <w:rPr>
          <w:sz w:val="20"/>
        </w:rPr>
        <w:t xml:space="preserve">2.12.8. Решение комиссии по результатам отбора оформляется протоколом с указанием победителя (победителей) отбора, отклоненных заявок по основаниям, указанным в </w:t>
      </w:r>
      <w:hyperlink w:history="0" w:anchor="P131" w:tooltip="2.12.4. Комиссия отклоняет заявки на стадии рассмотрения и оценки заявок по следующим основаниям:">
        <w:r>
          <w:rPr>
            <w:sz w:val="20"/>
            <w:color w:val="0000ff"/>
          </w:rPr>
          <w:t xml:space="preserve">подпункте 2.12.4</w:t>
        </w:r>
      </w:hyperlink>
      <w:r>
        <w:rPr>
          <w:sz w:val="20"/>
        </w:rPr>
        <w:t xml:space="preserve"> настоящего пункта, а также оснований признания отбора несостоявшимся.</w:t>
      </w:r>
    </w:p>
    <w:p>
      <w:pPr>
        <w:pStyle w:val="0"/>
        <w:spacing w:before="200" w:line-rule="auto"/>
        <w:ind w:firstLine="540"/>
        <w:jc w:val="both"/>
      </w:pPr>
      <w:r>
        <w:rPr>
          <w:sz w:val="20"/>
        </w:rPr>
        <w:t xml:space="preserve">2.12.9. Информация о результатах рассмотрения заявок участников отбора в течение пяти календарных дней после принятия комиссией решения, указанного в </w:t>
      </w:r>
      <w:hyperlink w:history="0" w:anchor="P177" w:tooltip="2.12.8. Решение комиссии по результатам отбора оформляется протоколом с указанием победителя (победителей) отбора, отклоненных заявок по основаниям, указанным в подпункте 2.12.4 настоящего пункта, а также оснований признания отбора несостоявшимся.">
        <w:r>
          <w:rPr>
            <w:sz w:val="20"/>
            <w:color w:val="0000ff"/>
          </w:rPr>
          <w:t xml:space="preserve">подпункте 2.12.8</w:t>
        </w:r>
      </w:hyperlink>
      <w:r>
        <w:rPr>
          <w:sz w:val="20"/>
        </w:rPr>
        <w:t xml:space="preserve"> настоящего пункта, размещается на официальном сайте министерства и включает следующие сведения:</w:t>
      </w:r>
    </w:p>
    <w:p>
      <w:pPr>
        <w:pStyle w:val="0"/>
        <w:spacing w:before="200" w:line-rule="auto"/>
        <w:ind w:firstLine="540"/>
        <w:jc w:val="both"/>
      </w:pPr>
      <w:r>
        <w:rPr>
          <w:sz w:val="20"/>
        </w:rPr>
        <w:t xml:space="preserve">2.12.9.1. Дату, время и место проведения рассмотрения заявок.</w:t>
      </w:r>
    </w:p>
    <w:p>
      <w:pPr>
        <w:pStyle w:val="0"/>
        <w:spacing w:before="200" w:line-rule="auto"/>
        <w:ind w:firstLine="540"/>
        <w:jc w:val="both"/>
      </w:pPr>
      <w:r>
        <w:rPr>
          <w:sz w:val="20"/>
        </w:rPr>
        <w:t xml:space="preserve">2.12.9.2. Информацию об участниках отбора, заявки которых были рассмотрены.</w:t>
      </w:r>
    </w:p>
    <w:p>
      <w:pPr>
        <w:pStyle w:val="0"/>
        <w:spacing w:before="200" w:line-rule="auto"/>
        <w:ind w:firstLine="540"/>
        <w:jc w:val="both"/>
      </w:pPr>
      <w:r>
        <w:rPr>
          <w:sz w:val="20"/>
        </w:rPr>
        <w:t xml:space="preserve">2.12.9.3.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2.12.9.4. Наименование получателей (получателя) субсидии, с которыми заключается Соглашение, и размер предоставляемой субсидии.</w:t>
      </w:r>
    </w:p>
    <w:p>
      <w:pPr>
        <w:pStyle w:val="0"/>
        <w:spacing w:before="200" w:line-rule="auto"/>
        <w:ind w:firstLine="540"/>
        <w:jc w:val="both"/>
      </w:pPr>
      <w:r>
        <w:rPr>
          <w:sz w:val="20"/>
        </w:rPr>
        <w:t xml:space="preserve">2.13. В состав комиссии входят 6 (шесть) человек, в том числе председатель комиссии, заместитель председателя комиссии и секретарь комиссии.</w:t>
      </w:r>
    </w:p>
    <w:p>
      <w:pPr>
        <w:pStyle w:val="0"/>
        <w:jc w:val="both"/>
      </w:pPr>
      <w:r>
        <w:rPr>
          <w:sz w:val="20"/>
        </w:rPr>
      </w:r>
    </w:p>
    <w:bookmarkStart w:id="185" w:name="P185"/>
    <w:bookmarkEnd w:id="185"/>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187" w:name="P187"/>
    <w:bookmarkEnd w:id="187"/>
    <w:p>
      <w:pPr>
        <w:pStyle w:val="0"/>
        <w:ind w:firstLine="540"/>
        <w:jc w:val="both"/>
      </w:pPr>
      <w:r>
        <w:rPr>
          <w:sz w:val="20"/>
        </w:rPr>
        <w:t xml:space="preserve">3.1. Субсидии предоставляются получателям на возмещение недополученных доходов, фактически понесенных в текущем финансовом году, по следующему направлению:</w:t>
      </w:r>
    </w:p>
    <w:p>
      <w:pPr>
        <w:pStyle w:val="0"/>
        <w:spacing w:before="200" w:line-rule="auto"/>
        <w:ind w:firstLine="540"/>
        <w:jc w:val="both"/>
      </w:pPr>
      <w:r>
        <w:rPr>
          <w:sz w:val="20"/>
        </w:rPr>
        <w:t xml:space="preserve">3.1.1. На возмещение разницы между доходами, которые могли быть получены получателем при выполнении работ по установке на транспортное средство газобаллонного оборудования и его настройке, в результате которых транспортное средство получает возможность использовать природный газ (метан) в качестве моторного топлива (далее - работы по переоборудованию), и доходами, фактически полученными при выполнении работ по переоборудованию в связи с предоставлением скидки владельцам транспортных средств на выполнение работ по переоборудованию.</w:t>
      </w:r>
    </w:p>
    <w:p>
      <w:pPr>
        <w:pStyle w:val="0"/>
        <w:spacing w:before="200" w:line-rule="auto"/>
        <w:ind w:firstLine="540"/>
        <w:jc w:val="both"/>
      </w:pPr>
      <w:r>
        <w:rPr>
          <w:sz w:val="20"/>
        </w:rPr>
        <w:t xml:space="preserve">3.2. Министерство не позднее десяти рабочих дней с даты принятия комиссией решения, указанного в </w:t>
      </w:r>
      <w:hyperlink w:history="0" w:anchor="P177" w:tooltip="2.12.8. Решение комиссии по результатам отбора оформляется протоколом с указанием победителя (победителей) отбора, отклоненных заявок по основаниям, указанным в подпункте 2.12.4 настоящего пункта, а также оснований признания отбора несостоявшимся.">
        <w:r>
          <w:rPr>
            <w:sz w:val="20"/>
            <w:color w:val="0000ff"/>
          </w:rPr>
          <w:t xml:space="preserve">подпункте 2.12.8 пункта 2.12</w:t>
        </w:r>
      </w:hyperlink>
      <w:r>
        <w:rPr>
          <w:sz w:val="20"/>
        </w:rPr>
        <w:t xml:space="preserve"> настоящего Положения, принимает решение о предоставлении субсидии.</w:t>
      </w:r>
    </w:p>
    <w:p>
      <w:pPr>
        <w:pStyle w:val="0"/>
        <w:spacing w:before="200" w:line-rule="auto"/>
        <w:ind w:firstLine="540"/>
        <w:jc w:val="both"/>
      </w:pPr>
      <w:r>
        <w:rPr>
          <w:sz w:val="20"/>
        </w:rPr>
        <w:t xml:space="preserve">3.3. Порядок расчета размера субсидии.</w:t>
      </w:r>
    </w:p>
    <w:p>
      <w:pPr>
        <w:pStyle w:val="0"/>
        <w:spacing w:before="200" w:line-rule="auto"/>
        <w:ind w:firstLine="540"/>
        <w:jc w:val="both"/>
      </w:pPr>
      <w:r>
        <w:rPr>
          <w:sz w:val="20"/>
        </w:rPr>
        <w:t xml:space="preserve">3.3.1. Размер субсидии, предоставляемой получателю, рассчитывается по формуле:</w:t>
      </w:r>
    </w:p>
    <w:p>
      <w:pPr>
        <w:pStyle w:val="0"/>
        <w:jc w:val="both"/>
      </w:pPr>
      <w:r>
        <w:rPr>
          <w:sz w:val="20"/>
        </w:rPr>
      </w:r>
    </w:p>
    <w:p>
      <w:pPr>
        <w:pStyle w:val="0"/>
        <w:ind w:firstLine="540"/>
        <w:jc w:val="both"/>
      </w:pPr>
      <w:r>
        <w:rPr>
          <w:position w:val="-10"/>
        </w:rPr>
        <w:drawing>
          <wp:inline distT="0" distB="0" distL="0" distR="0">
            <wp:extent cx="1590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5906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w:t>
      </w:r>
      <w:r>
        <w:rPr>
          <w:sz w:val="20"/>
          <w:vertAlign w:val="subscript"/>
        </w:rPr>
        <w:t xml:space="preserve">р</w:t>
      </w:r>
      <w:r>
        <w:rPr>
          <w:sz w:val="20"/>
        </w:rPr>
        <w:t xml:space="preserve"> - размер субсидии для одного получателя по направлению, предусмотренному </w:t>
      </w:r>
      <w:hyperlink w:history="0" w:anchor="P187" w:tooltip="3.1. Субсидии предоставляются получателям на возмещение недополученных доходов, фактически понесенных в текущем финансовом году, по следующему направлению:">
        <w:r>
          <w:rPr>
            <w:sz w:val="20"/>
            <w:color w:val="0000ff"/>
          </w:rPr>
          <w:t xml:space="preserve">пунктом 3.1</w:t>
        </w:r>
      </w:hyperlink>
      <w:r>
        <w:rPr>
          <w:sz w:val="20"/>
        </w:rPr>
        <w:t xml:space="preserve"> настоящего Положения;</w:t>
      </w:r>
    </w:p>
    <w:p>
      <w:pPr>
        <w:pStyle w:val="0"/>
        <w:spacing w:before="200" w:line-rule="auto"/>
        <w:ind w:firstLine="540"/>
        <w:jc w:val="both"/>
      </w:pPr>
      <w:r>
        <w:rPr>
          <w:sz w:val="20"/>
        </w:rPr>
        <w:t xml:space="preserve">Д</w:t>
      </w:r>
      <w:r>
        <w:rPr>
          <w:sz w:val="20"/>
          <w:vertAlign w:val="subscript"/>
        </w:rPr>
        <w:t xml:space="preserve">п</w:t>
      </w:r>
      <w:r>
        <w:rPr>
          <w:sz w:val="20"/>
        </w:rPr>
        <w:t xml:space="preserve"> - стоимость выполнения работ по переоборудованию одного транспортного средства на использование природного газа (метана) в качестве моторного топлива, подтвержденная информацией, предусмотренной </w:t>
      </w:r>
      <w:hyperlink w:history="0" w:anchor="P93" w:tooltip="2.3.1. Заявку, включающу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согласие на обработку персональных данных (для индивидуального предпринимателя), а также информацию о стоимости выполняемых участником отбора работ по переоборудованию транспортных средств на использование природного газа (метана) (в рублях) по форме и содержанию, ра...">
        <w:r>
          <w:rPr>
            <w:sz w:val="20"/>
            <w:color w:val="0000ff"/>
          </w:rPr>
          <w:t xml:space="preserve">подпунктом 2.3.1 пункта 2.3</w:t>
        </w:r>
      </w:hyperlink>
      <w:r>
        <w:rPr>
          <w:sz w:val="20"/>
        </w:rPr>
        <w:t xml:space="preserve"> настоящего Положения;</w:t>
      </w:r>
    </w:p>
    <w:p>
      <w:pPr>
        <w:pStyle w:val="0"/>
        <w:spacing w:before="200" w:line-rule="auto"/>
        <w:ind w:firstLine="540"/>
        <w:jc w:val="both"/>
      </w:pPr>
      <w:r>
        <w:rPr>
          <w:sz w:val="20"/>
        </w:rPr>
        <w:t xml:space="preserve">Д</w:t>
      </w:r>
      <w:r>
        <w:rPr>
          <w:sz w:val="20"/>
          <w:vertAlign w:val="subscript"/>
        </w:rPr>
        <w:t xml:space="preserve">с</w:t>
      </w:r>
      <w:r>
        <w:rPr>
          <w:sz w:val="20"/>
        </w:rPr>
        <w:t xml:space="preserve"> - стоимость выполнения работ по переоборудованию одного транспортного средства на использование природного газа (метана) в качестве моторного топлива с предоставлением скидки на выполнение данного переоборудования, определенная договором на переоборудование, предусмотренным </w:t>
      </w:r>
      <w:hyperlink w:history="0" w:anchor="P381" w:tooltip="1.5. Копию договора на переоборудование (включая стоимость газобаллонного оборудования) и копию акта выполненных работ по переоборудованию.">
        <w:r>
          <w:rPr>
            <w:sz w:val="20"/>
            <w:color w:val="0000ff"/>
          </w:rPr>
          <w:t xml:space="preserve">подпунктом 1.5 пункта 1</w:t>
        </w:r>
      </w:hyperlink>
      <w:r>
        <w:rPr>
          <w:sz w:val="20"/>
        </w:rPr>
        <w:t xml:space="preserve"> приложения N 4;</w:t>
      </w:r>
    </w:p>
    <w:p>
      <w:pPr>
        <w:pStyle w:val="0"/>
        <w:spacing w:before="200" w:line-rule="auto"/>
        <w:ind w:firstLine="540"/>
        <w:jc w:val="both"/>
      </w:pPr>
      <w:r>
        <w:rPr>
          <w:sz w:val="20"/>
        </w:rPr>
        <w:t xml:space="preserve">К - количество переоборудованных транспортных средств на использование природного газа (метана) в качестве моторного топлива, подтвержденное документами, предусмотренными </w:t>
      </w:r>
      <w:hyperlink w:history="0" w:anchor="P381" w:tooltip="1.5. Копию договора на переоборудование (включая стоимость газобаллонного оборудования) и копию акта выполненных работ по переоборудованию.">
        <w:r>
          <w:rPr>
            <w:sz w:val="20"/>
            <w:color w:val="0000ff"/>
          </w:rPr>
          <w:t xml:space="preserve">подпунктом 1.5 пункта 1</w:t>
        </w:r>
      </w:hyperlink>
      <w:r>
        <w:rPr>
          <w:sz w:val="20"/>
        </w:rPr>
        <w:t xml:space="preserve"> приложения N 4;</w:t>
      </w:r>
    </w:p>
    <w:p>
      <w:pPr>
        <w:pStyle w:val="0"/>
        <w:spacing w:before="200" w:line-rule="auto"/>
        <w:ind w:firstLine="540"/>
        <w:jc w:val="both"/>
      </w:pPr>
      <w:r>
        <w:rPr>
          <w:sz w:val="20"/>
        </w:rPr>
        <w:t xml:space="preserve">С</w:t>
      </w:r>
      <w:r>
        <w:rPr>
          <w:sz w:val="20"/>
          <w:vertAlign w:val="subscript"/>
        </w:rPr>
        <w:t xml:space="preserve">max</w:t>
      </w:r>
      <w:r>
        <w:rPr>
          <w:sz w:val="20"/>
        </w:rPr>
        <w:t xml:space="preserve"> - максимальный размер субсидии, предоставляемой получателю на переоборудование транспортных средств, определяемый в соответствии с общими требованиями к </w:t>
      </w:r>
      <w:hyperlink w:history="0" w:anchor="P314" w:tooltip="ПОРЯДОК">
        <w:r>
          <w:rPr>
            <w:sz w:val="20"/>
            <w:color w:val="0000ff"/>
          </w:rPr>
          <w:t xml:space="preserve">порядку</w:t>
        </w:r>
      </w:hyperlink>
      <w:r>
        <w:rPr>
          <w:sz w:val="20"/>
        </w:rPr>
        <w:t xml:space="preserve"> определения размера субсидии согласно приложению N 3 "Порядок определения размера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к настоящему Положению.</w:t>
      </w:r>
    </w:p>
    <w:p>
      <w:pPr>
        <w:pStyle w:val="0"/>
        <w:spacing w:before="200" w:line-rule="auto"/>
        <w:ind w:firstLine="540"/>
        <w:jc w:val="both"/>
      </w:pPr>
      <w:r>
        <w:rPr>
          <w:sz w:val="20"/>
        </w:rPr>
        <w:t xml:space="preserve">3.4. Условия и порядок заключения между министерством и получателем Соглашения, дополнительного соглашения к Соглашению:</w:t>
      </w:r>
    </w:p>
    <w:p>
      <w:pPr>
        <w:pStyle w:val="0"/>
        <w:spacing w:before="200" w:line-rule="auto"/>
        <w:ind w:firstLine="540"/>
        <w:jc w:val="both"/>
      </w:pPr>
      <w:r>
        <w:rPr>
          <w:sz w:val="20"/>
        </w:rPr>
        <w:t xml:space="preserve">3.4.1. Заключение Соглашения и перечисление субсидии осуществляются не позднее десяти рабочих дней после принятия министерством решения о предоставлении субсидии на расчетный или корреспондентский счет, открытый получателем в учреждении Центрального банка Российской Федерации или кредитной организации и указанный в Соглашении.</w:t>
      </w:r>
    </w:p>
    <w:p>
      <w:pPr>
        <w:pStyle w:val="0"/>
        <w:spacing w:before="200" w:line-rule="auto"/>
        <w:ind w:firstLine="540"/>
        <w:jc w:val="both"/>
      </w:pPr>
      <w:r>
        <w:rPr>
          <w:sz w:val="20"/>
        </w:rPr>
        <w:t xml:space="preserve">3.4.2. Соглашение заключается в соответствии с типовой формой, установленной Министерством финансов Российской Федерации, с соблюдением требований о защите государственной тайны в системе "Электронный бюджет".</w:t>
      </w:r>
    </w:p>
    <w:p>
      <w:pPr>
        <w:pStyle w:val="0"/>
        <w:spacing w:before="200" w:line-rule="auto"/>
        <w:ind w:firstLine="540"/>
        <w:jc w:val="both"/>
      </w:pPr>
      <w:r>
        <w:rPr>
          <w:sz w:val="20"/>
        </w:rPr>
        <w:t xml:space="preserve">3.4.3. Внесение изменений в Соглашение осуществляется на условиях и в порядке, предусмотренных Соглашением, путем заключения дополнительного соглашения, в том числе дополнительного соглашения о расторжении Соглашения, в соответствии с типовой формой, установленной Министерством финансов Российской Федерации.</w:t>
      </w:r>
    </w:p>
    <w:p>
      <w:pPr>
        <w:pStyle w:val="0"/>
        <w:spacing w:before="200" w:line-rule="auto"/>
        <w:ind w:firstLine="540"/>
        <w:jc w:val="both"/>
      </w:pPr>
      <w:r>
        <w:rPr>
          <w:sz w:val="20"/>
        </w:rPr>
        <w:t xml:space="preserve">3.4.4.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56" w:tooltip="1.4. Органом государственной власти Калу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предусмотренные Законом Калужской области &quot;Об областном бюджете на 2023 год и на плановый период 2024 и 2025 годов&quot;, является министерство строительства и жилищно-коммунального хозяйства Калужской области (далее - ...">
        <w:r>
          <w:rPr>
            <w:sz w:val="20"/>
            <w:color w:val="0000ff"/>
          </w:rPr>
          <w:t xml:space="preserve">пункте 1.4</w:t>
        </w:r>
      </w:hyperlink>
      <w:r>
        <w:rPr>
          <w:sz w:val="20"/>
        </w:rPr>
        <w:t xml:space="preserve"> настоящего Положения,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3.4.5. В Соглашении указываются точная дата завершения и конечное значение результата предоставления субсидии (конкретная количественная характеристика итогов).</w:t>
      </w:r>
    </w:p>
    <w:bookmarkStart w:id="206" w:name="P206"/>
    <w:bookmarkEnd w:id="206"/>
    <w:p>
      <w:pPr>
        <w:pStyle w:val="0"/>
        <w:spacing w:before="200" w:line-rule="auto"/>
        <w:ind w:firstLine="540"/>
        <w:jc w:val="both"/>
      </w:pPr>
      <w:r>
        <w:rPr>
          <w:sz w:val="20"/>
        </w:rPr>
        <w:t xml:space="preserve">3.5. Тип результата предоставления субсидии - выполнение работ: количество транспортных средств, переоборудованных на использование природного газа (метана) в качестве моторного топлива.</w:t>
      </w:r>
    </w:p>
    <w:p>
      <w:pPr>
        <w:pStyle w:val="0"/>
        <w:spacing w:before="200" w:line-rule="auto"/>
        <w:ind w:firstLine="540"/>
        <w:jc w:val="both"/>
      </w:pPr>
      <w:r>
        <w:rPr>
          <w:sz w:val="20"/>
        </w:rPr>
        <w:t xml:space="preserve">3.6. В случае невозможности предоставления субсидии в текущем финансовом году получателю субсидии в связи с недостаточностью лимитов бюджетных обязательств, указанных в </w:t>
      </w:r>
      <w:hyperlink w:history="0" w:anchor="P56" w:tooltip="1.4. Органом государственной власти Калу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предусмотренные Законом Калужской области &quot;Об областном бюджете на 2023 год и на плановый период 2024 и 2025 годов&quot;, является министерство строительства и жилищно-коммунального хозяйства Калужской области (далее - ...">
        <w:r>
          <w:rPr>
            <w:sz w:val="20"/>
            <w:color w:val="0000ff"/>
          </w:rPr>
          <w:t xml:space="preserve">пункте 1.4</w:t>
        </w:r>
      </w:hyperlink>
      <w:r>
        <w:rPr>
          <w:sz w:val="20"/>
        </w:rPr>
        <w:t xml:space="preserve"> настоящего Положения, министерство в соответствии с </w:t>
      </w:r>
      <w:hyperlink w:history="0" r:id="rId2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пунктом 6 части 1 статьи 158</w:t>
        </w:r>
      </w:hyperlink>
      <w:r>
        <w:rPr>
          <w:sz w:val="20"/>
        </w:rPr>
        <w:t xml:space="preserve"> Бюджетного кодекса Российской Федерации формирует лимиты бюджетных обязательств на очередной финансовый год с учетом неисполненных обязательств по предоставлению субсидии и предоставляет в очередном финансовом году субсидию получателю, прошедшему отбор в соответствии с </w:t>
      </w:r>
      <w:hyperlink w:history="0" w:anchor="P61" w:tooltip="2. Порядок проведения отбора получателей для предоставления">
        <w:r>
          <w:rPr>
            <w:sz w:val="20"/>
            <w:color w:val="0000ff"/>
          </w:rPr>
          <w:t xml:space="preserve">разделом 2</w:t>
        </w:r>
      </w:hyperlink>
      <w:r>
        <w:rPr>
          <w:sz w:val="20"/>
        </w:rPr>
        <w:t xml:space="preserve"> настоящего Положения, без повторного прохождения отбора в порядке, определенном </w:t>
      </w:r>
      <w:hyperlink w:history="0" w:anchor="P185" w:tooltip="3. Условия и порядок предоставления субсидий">
        <w:r>
          <w:rPr>
            <w:sz w:val="20"/>
            <w:color w:val="0000ff"/>
          </w:rPr>
          <w:t xml:space="preserve">разделом 3</w:t>
        </w:r>
      </w:hyperlink>
      <w:r>
        <w:rPr>
          <w:sz w:val="20"/>
        </w:rPr>
        <w:t xml:space="preserve"> настоящего Положения.</w:t>
      </w:r>
    </w:p>
    <w:p>
      <w:pPr>
        <w:pStyle w:val="0"/>
        <w:jc w:val="both"/>
      </w:pPr>
      <w:r>
        <w:rPr>
          <w:sz w:val="20"/>
        </w:rPr>
        <w:t xml:space="preserve">(п. 3.6 введен </w:t>
      </w:r>
      <w:hyperlink w:history="0" r:id="rId28" w:tooltip="Постановление Правительства Калужской области от 26.06.2023 N 440 &quot;О внесении изменений в постановление Правительства Калужской области от 31.03.2023 N 238 &quot;Об утверждении Положения о порядке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лица, выполняющие переоборудование), на возмещение недополученных доходов в связи с предоставлением лиц {КонсультантПлюс}">
        <w:r>
          <w:rPr>
            <w:sz w:val="20"/>
            <w:color w:val="0000ff"/>
          </w:rPr>
          <w:t xml:space="preserve">Постановлением</w:t>
        </w:r>
      </w:hyperlink>
      <w:r>
        <w:rPr>
          <w:sz w:val="20"/>
        </w:rPr>
        <w:t xml:space="preserve"> Правительства Калужской области от 26.06.2023 N 440)</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Получатель в срок не позднее 25 января следующего финансового года представляет в министерство отчетность о достижении значения результата предоставления субсидии, указанного в Соглашении, по форме, определенной типовой формой Соглашения, установленной Министерством финансов Российской Федерации.</w:t>
      </w:r>
    </w:p>
    <w:p>
      <w:pPr>
        <w:pStyle w:val="0"/>
        <w:spacing w:before="200" w:line-rule="auto"/>
        <w:ind w:firstLine="540"/>
        <w:jc w:val="both"/>
      </w:pPr>
      <w:r>
        <w:rPr>
          <w:sz w:val="20"/>
        </w:rPr>
        <w:t xml:space="preserve">4.2. Министерство вправе устанавливать в Соглашении сроки и формы представления получателем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5.1. Министерство осуществляет проверку соблюдения получателем условий и порядка предоставления субсидий, в том числе в части достижения результата предоставления субсидии, указанного в </w:t>
      </w:r>
      <w:hyperlink w:history="0" w:anchor="P206" w:tooltip="3.5. Тип результата предоставления субсидии - выполнение работ: количество транспортных средств, переоборудованных на использование природного газа (метана) в качестве моторного топлива.">
        <w:r>
          <w:rPr>
            <w:sz w:val="20"/>
            <w:color w:val="0000ff"/>
          </w:rPr>
          <w:t xml:space="preserve">пункте 3.5</w:t>
        </w:r>
      </w:hyperlink>
      <w:r>
        <w:rPr>
          <w:sz w:val="20"/>
        </w:rPr>
        <w:t xml:space="preserve"> настоящего Положения, а орган государственного финансового контроля осуществляет проверку в соответствии со </w:t>
      </w:r>
      <w:hyperlink w:history="0" r:id="rId29"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В случае нарушения получателем условий и порядка предоставления субсидий, установленных при их предоставлении, выявленного в том числе по фактам проверок, проведенных министерством и органом государственного финансового контроля, получатель в срок не позднее двадцати рабочих дней со дня выявления указанных нарушений осуществляет возврат субсидии путем перечисления денежных средств в областной бюджет.</w:t>
      </w:r>
    </w:p>
    <w:p>
      <w:pPr>
        <w:pStyle w:val="0"/>
        <w:spacing w:before="200" w:line-rule="auto"/>
        <w:ind w:firstLine="540"/>
        <w:jc w:val="both"/>
      </w:pPr>
      <w:r>
        <w:rPr>
          <w:sz w:val="20"/>
        </w:rPr>
        <w:t xml:space="preserve">5.3. В случае недостижения значения результата предоставления субсидии, указанного в Соглашении, получатель в срок не позднее 1 февраля следующего финансового года осуществляет возврат субсидии путем перечисления денежных средств в областной бюджет.</w:t>
      </w:r>
    </w:p>
    <w:p>
      <w:pPr>
        <w:pStyle w:val="0"/>
        <w:spacing w:before="200" w:line-rule="auto"/>
        <w:ind w:firstLine="540"/>
        <w:jc w:val="both"/>
      </w:pPr>
      <w:r>
        <w:rPr>
          <w:sz w:val="20"/>
        </w:rPr>
        <w:t xml:space="preserve">5.4. Мониторинг достижения результата предоставления субсидии, указанного в </w:t>
      </w:r>
      <w:hyperlink w:history="0" w:anchor="P206" w:tooltip="3.5. Тип результата предоставления субсидии - выполнение работ: количество транспортных средств, переоборудованных на использование природного газа (метана) в качестве моторного топлива.">
        <w:r>
          <w:rPr>
            <w:sz w:val="20"/>
            <w:color w:val="0000ff"/>
          </w:rPr>
          <w:t xml:space="preserve">пункте 3.5</w:t>
        </w:r>
      </w:hyperlink>
      <w:r>
        <w:rPr>
          <w:sz w:val="20"/>
        </w:rPr>
        <w:t xml:space="preserve"> настоящего Положения, проводится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порядке предоставления субсидий</w:t>
      </w:r>
    </w:p>
    <w:p>
      <w:pPr>
        <w:pStyle w:val="0"/>
        <w:jc w:val="right"/>
      </w:pPr>
      <w:r>
        <w:rPr>
          <w:sz w:val="20"/>
        </w:rPr>
        <w:t xml:space="preserve">юридическим лицам и индивидуальным</w:t>
      </w:r>
    </w:p>
    <w:p>
      <w:pPr>
        <w:pStyle w:val="0"/>
        <w:jc w:val="right"/>
      </w:pPr>
      <w:r>
        <w:rPr>
          <w:sz w:val="20"/>
        </w:rPr>
        <w:t xml:space="preserve">предпринимателям, выполняющим работы</w:t>
      </w:r>
    </w:p>
    <w:p>
      <w:pPr>
        <w:pStyle w:val="0"/>
        <w:jc w:val="right"/>
      </w:pPr>
      <w:r>
        <w:rPr>
          <w:sz w:val="20"/>
        </w:rPr>
        <w:t xml:space="preserve">по переоборудованию транспортных средств</w:t>
      </w:r>
    </w:p>
    <w:p>
      <w:pPr>
        <w:pStyle w:val="0"/>
        <w:jc w:val="right"/>
      </w:pPr>
      <w:r>
        <w:rPr>
          <w:sz w:val="20"/>
        </w:rPr>
        <w:t xml:space="preserve">на использование природного газа (метана)</w:t>
      </w:r>
    </w:p>
    <w:p>
      <w:pPr>
        <w:pStyle w:val="0"/>
        <w:jc w:val="right"/>
      </w:pPr>
      <w:r>
        <w:rPr>
          <w:sz w:val="20"/>
        </w:rPr>
        <w:t xml:space="preserve">в качестве моторного топлива (далее - лица,</w:t>
      </w:r>
    </w:p>
    <w:p>
      <w:pPr>
        <w:pStyle w:val="0"/>
        <w:jc w:val="right"/>
      </w:pPr>
      <w:r>
        <w:rPr>
          <w:sz w:val="20"/>
        </w:rPr>
        <w:t xml:space="preserve">выполняющие переоборудование),</w:t>
      </w:r>
    </w:p>
    <w:p>
      <w:pPr>
        <w:pStyle w:val="0"/>
        <w:jc w:val="right"/>
      </w:pPr>
      <w:r>
        <w:rPr>
          <w:sz w:val="20"/>
        </w:rPr>
        <w:t xml:space="preserve">на возмещение недополученных доходов</w:t>
      </w:r>
    </w:p>
    <w:p>
      <w:pPr>
        <w:pStyle w:val="0"/>
        <w:jc w:val="right"/>
      </w:pPr>
      <w:r>
        <w:rPr>
          <w:sz w:val="20"/>
        </w:rPr>
        <w:t xml:space="preserve">в связи с предоставлением лицами, выполняющими</w:t>
      </w:r>
    </w:p>
    <w:p>
      <w:pPr>
        <w:pStyle w:val="0"/>
        <w:jc w:val="right"/>
      </w:pPr>
      <w:r>
        <w:rPr>
          <w:sz w:val="20"/>
        </w:rPr>
        <w:t xml:space="preserve">переоборудование, скидки владельцам</w:t>
      </w:r>
    </w:p>
    <w:p>
      <w:pPr>
        <w:pStyle w:val="0"/>
        <w:jc w:val="right"/>
      </w:pPr>
      <w:r>
        <w:rPr>
          <w:sz w:val="20"/>
        </w:rPr>
        <w:t xml:space="preserve">транспортных средств на указанные работы</w:t>
      </w:r>
    </w:p>
    <w:p>
      <w:pPr>
        <w:pStyle w:val="0"/>
        <w:jc w:val="both"/>
      </w:pPr>
      <w:r>
        <w:rPr>
          <w:sz w:val="20"/>
        </w:rPr>
      </w:r>
    </w:p>
    <w:bookmarkStart w:id="242" w:name="P242"/>
    <w:bookmarkEnd w:id="242"/>
    <w:p>
      <w:pPr>
        <w:pStyle w:val="2"/>
        <w:jc w:val="center"/>
      </w:pPr>
      <w:r>
        <w:rPr>
          <w:sz w:val="20"/>
        </w:rPr>
        <w:t xml:space="preserve">ТРЕБОВАНИЯ,</w:t>
      </w:r>
    </w:p>
    <w:p>
      <w:pPr>
        <w:pStyle w:val="2"/>
        <w:jc w:val="center"/>
      </w:pPr>
      <w:r>
        <w:rPr>
          <w:sz w:val="20"/>
        </w:rPr>
        <w:t xml:space="preserve">ПРЕДЪЯВЛЯЕМЫЕ К ЮРИДИЧЕСКИМ ЛИЦАМ И ИНДИВИДУАЛЬНЫМ</w:t>
      </w:r>
    </w:p>
    <w:p>
      <w:pPr>
        <w:pStyle w:val="2"/>
        <w:jc w:val="center"/>
      </w:pPr>
      <w:r>
        <w:rPr>
          <w:sz w:val="20"/>
        </w:rPr>
        <w:t xml:space="preserve">ПРЕДПРИНИМАТЕЛЯМ, ВЫПОЛНЯЮЩИМ РАБОТЫ ПО ПЕРЕОБОРУДОВАНИЮ</w:t>
      </w:r>
    </w:p>
    <w:p>
      <w:pPr>
        <w:pStyle w:val="2"/>
        <w:jc w:val="center"/>
      </w:pPr>
      <w:r>
        <w:rPr>
          <w:sz w:val="20"/>
        </w:rPr>
        <w:t xml:space="preserve">ТРАНСПОРТНЫХ СРЕДСТВ НА ИСПОЛЬЗОВАНИЕ ПРИРОДНОГО ГАЗА</w:t>
      </w:r>
    </w:p>
    <w:p>
      <w:pPr>
        <w:pStyle w:val="2"/>
        <w:jc w:val="center"/>
      </w:pPr>
      <w:r>
        <w:rPr>
          <w:sz w:val="20"/>
        </w:rPr>
        <w:t xml:space="preserve">(МЕТАНА) В КАЧЕСТВЕ МОТОРНОГО ТОПЛИВА</w:t>
      </w:r>
    </w:p>
    <w:p>
      <w:pPr>
        <w:pStyle w:val="0"/>
        <w:jc w:val="both"/>
      </w:pPr>
      <w:r>
        <w:rPr>
          <w:sz w:val="20"/>
        </w:rPr>
      </w:r>
    </w:p>
    <w:p>
      <w:pPr>
        <w:pStyle w:val="0"/>
        <w:ind w:firstLine="540"/>
        <w:jc w:val="both"/>
      </w:pPr>
      <w:r>
        <w:rPr>
          <w:sz w:val="20"/>
        </w:rPr>
        <w:t xml:space="preserve">1. В части материально-технической базы лиц, выполняющих переоборудование:</w:t>
      </w:r>
    </w:p>
    <w:p>
      <w:pPr>
        <w:pStyle w:val="0"/>
        <w:spacing w:before="200" w:line-rule="auto"/>
        <w:ind w:firstLine="540"/>
        <w:jc w:val="both"/>
      </w:pPr>
      <w:r>
        <w:rPr>
          <w:sz w:val="20"/>
        </w:rPr>
        <w:t xml:space="preserve">1.1. Наличие не менее 2 постов для переоборудования и не менее одного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w:t>
      </w:r>
    </w:p>
    <w:p>
      <w:pPr>
        <w:pStyle w:val="0"/>
        <w:spacing w:before="200" w:line-rule="auto"/>
        <w:ind w:firstLine="540"/>
        <w:jc w:val="both"/>
      </w:pPr>
      <w:r>
        <w:rPr>
          <w:sz w:val="20"/>
        </w:rPr>
        <w:t xml:space="preserve">1.2. Наличие накопительной площадки для не менее 3 легковых транспортных средств и наличие клиентской зоны площадью не менее 10 м</w:t>
      </w:r>
      <w:r>
        <w:rPr>
          <w:sz w:val="20"/>
          <w:vertAlign w:val="superscript"/>
        </w:rPr>
        <w:t xml:space="preserve">2</w:t>
      </w:r>
      <w:r>
        <w:rPr>
          <w:sz w:val="20"/>
        </w:rPr>
        <w:t xml:space="preserve">.</w:t>
      </w:r>
    </w:p>
    <w:p>
      <w:pPr>
        <w:pStyle w:val="0"/>
        <w:spacing w:before="200" w:line-rule="auto"/>
        <w:ind w:firstLine="540"/>
        <w:jc w:val="both"/>
      </w:pPr>
      <w:r>
        <w:rPr>
          <w:sz w:val="20"/>
        </w:rPr>
        <w:t xml:space="preserve">2. В части наличия у лиц, выполняющих переоборудование, опыта и соответствия выполняемых работ по переоборудованию установленным требованиям:</w:t>
      </w:r>
    </w:p>
    <w:p>
      <w:pPr>
        <w:pStyle w:val="0"/>
        <w:spacing w:before="200" w:line-rule="auto"/>
        <w:ind w:firstLine="540"/>
        <w:jc w:val="both"/>
      </w:pPr>
      <w:r>
        <w:rPr>
          <w:sz w:val="20"/>
        </w:rPr>
        <w:t xml:space="preserve">2.1. Наличие сертификата соответствия на проведение работ по переоборудованию автомобилей для работы на сжатом природном газе.</w:t>
      </w:r>
    </w:p>
    <w:p>
      <w:pPr>
        <w:pStyle w:val="0"/>
        <w:spacing w:before="200" w:line-rule="auto"/>
        <w:ind w:firstLine="540"/>
        <w:jc w:val="both"/>
      </w:pPr>
      <w:r>
        <w:rPr>
          <w:sz w:val="20"/>
        </w:rPr>
        <w:t xml:space="preserve">2.2. Наличие опыта переоборудования с 1 января года, предшествующего году предоставления субсидии, не менее 5 единиц транспортных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порядке предоставления субсидий</w:t>
      </w:r>
    </w:p>
    <w:p>
      <w:pPr>
        <w:pStyle w:val="0"/>
        <w:jc w:val="right"/>
      </w:pPr>
      <w:r>
        <w:rPr>
          <w:sz w:val="20"/>
        </w:rPr>
        <w:t xml:space="preserve">юридическим лицам и индивидуальным</w:t>
      </w:r>
    </w:p>
    <w:p>
      <w:pPr>
        <w:pStyle w:val="0"/>
        <w:jc w:val="right"/>
      </w:pPr>
      <w:r>
        <w:rPr>
          <w:sz w:val="20"/>
        </w:rPr>
        <w:t xml:space="preserve">предпринимателям, выполняющим работы</w:t>
      </w:r>
    </w:p>
    <w:p>
      <w:pPr>
        <w:pStyle w:val="0"/>
        <w:jc w:val="right"/>
      </w:pPr>
      <w:r>
        <w:rPr>
          <w:sz w:val="20"/>
        </w:rPr>
        <w:t xml:space="preserve">по переоборудованию транспортных средств</w:t>
      </w:r>
    </w:p>
    <w:p>
      <w:pPr>
        <w:pStyle w:val="0"/>
        <w:jc w:val="right"/>
      </w:pPr>
      <w:r>
        <w:rPr>
          <w:sz w:val="20"/>
        </w:rPr>
        <w:t xml:space="preserve">на использование природного газа (метана)</w:t>
      </w:r>
    </w:p>
    <w:p>
      <w:pPr>
        <w:pStyle w:val="0"/>
        <w:jc w:val="right"/>
      </w:pPr>
      <w:r>
        <w:rPr>
          <w:sz w:val="20"/>
        </w:rPr>
        <w:t xml:space="preserve">в качестве моторного топлива (далее - лица,</w:t>
      </w:r>
    </w:p>
    <w:p>
      <w:pPr>
        <w:pStyle w:val="0"/>
        <w:jc w:val="right"/>
      </w:pPr>
      <w:r>
        <w:rPr>
          <w:sz w:val="20"/>
        </w:rPr>
        <w:t xml:space="preserve">выполняющие переоборудование),</w:t>
      </w:r>
    </w:p>
    <w:p>
      <w:pPr>
        <w:pStyle w:val="0"/>
        <w:jc w:val="right"/>
      </w:pPr>
      <w:r>
        <w:rPr>
          <w:sz w:val="20"/>
        </w:rPr>
        <w:t xml:space="preserve">на возмещение недополученных доходов</w:t>
      </w:r>
    </w:p>
    <w:p>
      <w:pPr>
        <w:pStyle w:val="0"/>
        <w:jc w:val="right"/>
      </w:pPr>
      <w:r>
        <w:rPr>
          <w:sz w:val="20"/>
        </w:rPr>
        <w:t xml:space="preserve">в связи с предоставлением лицами, выполняющими</w:t>
      </w:r>
    </w:p>
    <w:p>
      <w:pPr>
        <w:pStyle w:val="0"/>
        <w:jc w:val="right"/>
      </w:pPr>
      <w:r>
        <w:rPr>
          <w:sz w:val="20"/>
        </w:rPr>
        <w:t xml:space="preserve">переоборудование, скидки владельцам</w:t>
      </w:r>
    </w:p>
    <w:p>
      <w:pPr>
        <w:pStyle w:val="0"/>
        <w:jc w:val="right"/>
      </w:pPr>
      <w:r>
        <w:rPr>
          <w:sz w:val="20"/>
        </w:rPr>
        <w:t xml:space="preserve">транспортных средств на указанные работы</w:t>
      </w:r>
    </w:p>
    <w:p>
      <w:pPr>
        <w:pStyle w:val="0"/>
        <w:jc w:val="both"/>
      </w:pPr>
      <w:r>
        <w:rPr>
          <w:sz w:val="20"/>
        </w:rPr>
      </w:r>
    </w:p>
    <w:p>
      <w:pPr>
        <w:pStyle w:val="2"/>
        <w:jc w:val="center"/>
      </w:pPr>
      <w:r>
        <w:rPr>
          <w:sz w:val="20"/>
        </w:rPr>
        <w:t xml:space="preserve">ТРЕБОВАНИЯ</w:t>
      </w:r>
    </w:p>
    <w:p>
      <w:pPr>
        <w:pStyle w:val="2"/>
        <w:jc w:val="center"/>
      </w:pPr>
      <w:r>
        <w:rPr>
          <w:sz w:val="20"/>
        </w:rPr>
        <w:t xml:space="preserve">К ИСПОЛЬЗУЕМОМУ ГАЗОБАЛЛОННОМУ ОБОРУДОВАНИЮ,</w:t>
      </w:r>
    </w:p>
    <w:p>
      <w:pPr>
        <w:pStyle w:val="2"/>
        <w:jc w:val="center"/>
      </w:pPr>
      <w:r>
        <w:rPr>
          <w:sz w:val="20"/>
        </w:rPr>
        <w:t xml:space="preserve">ЕГО КОМПОНЕНТАМ, КОМПЛЕКТУЮЩИМ И ВЫПОЛНЯЕМЫМ РАБОТАМ</w:t>
      </w:r>
    </w:p>
    <w:p>
      <w:pPr>
        <w:pStyle w:val="2"/>
        <w:jc w:val="center"/>
      </w:pPr>
      <w:r>
        <w:rPr>
          <w:sz w:val="20"/>
        </w:rPr>
        <w:t xml:space="preserve">ПО ПЕРЕОБОРУДОВАНИЮ ТРАНСПОРТНЫХ СРЕДСТВ НА ИСПОЛЬЗОВАНИЕ</w:t>
      </w:r>
    </w:p>
    <w:p>
      <w:pPr>
        <w:pStyle w:val="2"/>
        <w:jc w:val="center"/>
      </w:pPr>
      <w:r>
        <w:rPr>
          <w:sz w:val="20"/>
        </w:rPr>
        <w:t xml:space="preserve">ПРИРОДНОГО ГАЗА (МЕТАНА) В КАЧЕСТВЕ МОТОРНОГО ТОПЛИВА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 w:tooltip="Постановление Правительства Калужской области от 26.06.2023 N 440 &quot;О внесении изменений в постановление Правительства Калужской области от 31.03.2023 N 238 &quot;Об утверждении Положения о порядке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лица, выполняющие переоборудование), на возмещение недополученных доходов в связи с предоставлением лиц {КонсультантПлюс}">
              <w:r>
                <w:rPr>
                  <w:sz w:val="20"/>
                  <w:color w:val="0000ff"/>
                </w:rPr>
                <w:t xml:space="preserve">Постановления</w:t>
              </w:r>
            </w:hyperlink>
            <w:r>
              <w:rPr>
                <w:sz w:val="20"/>
                <w:color w:val="392c69"/>
              </w:rPr>
              <w:t xml:space="preserve"> Правительства Калужской области</w:t>
            </w:r>
          </w:p>
          <w:p>
            <w:pPr>
              <w:pStyle w:val="0"/>
              <w:jc w:val="center"/>
            </w:pPr>
            <w:r>
              <w:rPr>
                <w:sz w:val="20"/>
                <w:color w:val="392c69"/>
              </w:rPr>
              <w:t xml:space="preserve">от 26.06.2023 N 440)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Требования к используемому газобаллонному оборудованию, его компонентам и комплектующим (далее - оборудование):</w:t>
      </w:r>
    </w:p>
    <w:bookmarkStart w:id="283" w:name="P283"/>
    <w:bookmarkEnd w:id="283"/>
    <w:p>
      <w:pPr>
        <w:pStyle w:val="0"/>
        <w:spacing w:before="200" w:line-rule="auto"/>
        <w:ind w:firstLine="540"/>
        <w:jc w:val="both"/>
      </w:pPr>
      <w:r>
        <w:rPr>
          <w:sz w:val="20"/>
        </w:rPr>
        <w:t xml:space="preserve">1.1. Соответствие типа оборудования требованиям Правил Европейской экономической комиссии ООН (ЕЭК ООН N 115-02) "Единообразные предписания, касающиеся официального утверждения специальных модифицированных систем СПГ (сжатый природный газ), предназначенных для установки на механических транспортных средствах, в двигателях которых используется СПГ", подтвержденное сертификатом соответствия.</w:t>
      </w:r>
    </w:p>
    <w:bookmarkStart w:id="284" w:name="P284"/>
    <w:bookmarkEnd w:id="284"/>
    <w:p>
      <w:pPr>
        <w:pStyle w:val="0"/>
        <w:spacing w:before="200" w:line-rule="auto"/>
        <w:ind w:firstLine="540"/>
        <w:jc w:val="both"/>
      </w:pPr>
      <w:r>
        <w:rPr>
          <w:sz w:val="20"/>
        </w:rPr>
        <w:t xml:space="preserve">1.2. Соответствие использованных элементов (компонентов) оборудования требованиям Правил Европейской экономической комиссии ООН (ЕЭК ООН N 110) "Единообразные предписания, касающиеся официального утверждения: I. элементов специального оборудования механических транспортных средств, двигатели которых работают на компримированном природном газе (КПГ) и/или сжиженном природном газе (СПГ) 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 и/или сжиженного природного газа (СПГ)", подтвержденное сертификатом соответствия.</w:t>
      </w:r>
    </w:p>
    <w:p>
      <w:pPr>
        <w:pStyle w:val="0"/>
        <w:spacing w:before="200" w:line-rule="auto"/>
        <w:ind w:firstLine="540"/>
        <w:jc w:val="both"/>
      </w:pPr>
      <w:r>
        <w:rPr>
          <w:sz w:val="20"/>
        </w:rPr>
        <w:t xml:space="preserve">1.3. Оборудование должно быть новым (ранее не бывшим в употреблении).</w:t>
      </w:r>
    </w:p>
    <w:p>
      <w:pPr>
        <w:pStyle w:val="0"/>
        <w:spacing w:before="200" w:line-rule="auto"/>
        <w:ind w:firstLine="540"/>
        <w:jc w:val="both"/>
      </w:pPr>
      <w:r>
        <w:rPr>
          <w:sz w:val="20"/>
        </w:rPr>
        <w:t xml:space="preserve">1.4. Газовый баллон должен быть выпущен не ранее чем за 18 месяцев до 1 января текущего года и оснащен автоматическим вентилем с предохранительным устройством.</w:t>
      </w:r>
    </w:p>
    <w:bookmarkStart w:id="287" w:name="P287"/>
    <w:bookmarkEnd w:id="287"/>
    <w:p>
      <w:pPr>
        <w:pStyle w:val="0"/>
        <w:spacing w:before="200" w:line-rule="auto"/>
        <w:ind w:firstLine="540"/>
        <w:jc w:val="both"/>
      </w:pPr>
      <w:r>
        <w:rPr>
          <w:sz w:val="20"/>
        </w:rPr>
        <w:t xml:space="preserve">1.5. Газовый баллон должен быть отечественного производства для баллона I типа - начиная с 2024 года, для баллона II типа - начиная с 2025 года, для баллона III типа - начиная с 2020 года.</w:t>
      </w:r>
    </w:p>
    <w:p>
      <w:pPr>
        <w:pStyle w:val="0"/>
        <w:jc w:val="both"/>
      </w:pPr>
      <w:r>
        <w:rPr>
          <w:sz w:val="20"/>
        </w:rPr>
        <w:t xml:space="preserve">(в ред. </w:t>
      </w:r>
      <w:hyperlink w:history="0" r:id="rId32" w:tooltip="Постановление Правительства Калужской области от 26.06.2023 N 440 &quot;О внесении изменений в постановление Правительства Калужской области от 31.03.2023 N 238 &quot;Об утверждении Положения о порядке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лица, выполняющие переоборудование), на возмещение недополученных доходов в связи с предоставлением лиц {КонсультантПлюс}">
        <w:r>
          <w:rPr>
            <w:sz w:val="20"/>
            <w:color w:val="0000ff"/>
          </w:rPr>
          <w:t xml:space="preserve">Постановления</w:t>
        </w:r>
      </w:hyperlink>
      <w:r>
        <w:rPr>
          <w:sz w:val="20"/>
        </w:rPr>
        <w:t xml:space="preserve"> Правительства Калужской области от 26.06.2023 N 440)</w:t>
      </w:r>
    </w:p>
    <w:bookmarkStart w:id="289" w:name="P289"/>
    <w:bookmarkEnd w:id="289"/>
    <w:p>
      <w:pPr>
        <w:pStyle w:val="0"/>
        <w:spacing w:before="200" w:line-rule="auto"/>
        <w:ind w:firstLine="540"/>
        <w:jc w:val="both"/>
      </w:pPr>
      <w:r>
        <w:rPr>
          <w:sz w:val="20"/>
        </w:rPr>
        <w:t xml:space="preserve">2. Требование к иным комплектующим - при ремоторизации транспортного средства устанавливаемый двигатель должен быть новым (ранее не бывшим в употреблении), предназначенным для работы на природном газе и произведенным на территории Российской Федерации.</w:t>
      </w:r>
    </w:p>
    <w:p>
      <w:pPr>
        <w:pStyle w:val="0"/>
        <w:spacing w:before="200" w:line-rule="auto"/>
        <w:ind w:firstLine="540"/>
        <w:jc w:val="both"/>
      </w:pPr>
      <w:r>
        <w:rPr>
          <w:sz w:val="20"/>
        </w:rPr>
        <w:t xml:space="preserve">3. Требования к выполняемым работам по переоборудованию транспортных средств на использование природного газа в качестве моторного топлива:</w:t>
      </w:r>
    </w:p>
    <w:bookmarkStart w:id="291" w:name="P291"/>
    <w:bookmarkEnd w:id="291"/>
    <w:p>
      <w:pPr>
        <w:pStyle w:val="0"/>
        <w:spacing w:before="200" w:line-rule="auto"/>
        <w:ind w:firstLine="540"/>
        <w:jc w:val="both"/>
      </w:pPr>
      <w:r>
        <w:rPr>
          <w:sz w:val="20"/>
        </w:rPr>
        <w:t xml:space="preserve">3.1. Работы должны выполняться в соответствии с требованиями технического </w:t>
      </w:r>
      <w:hyperlink w:history="0" r:id="rId33" w:tooltip="Решение Комиссии Таможенного союза от 09.12.2011 N 877 (ред. от 27.09.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КонсультантПлюс}">
        <w:r>
          <w:rPr>
            <w:sz w:val="20"/>
            <w:color w:val="0000ff"/>
          </w:rPr>
          <w:t xml:space="preserve">регламента</w:t>
        </w:r>
      </w:hyperlink>
      <w:r>
        <w:rPr>
          <w:sz w:val="20"/>
        </w:rPr>
        <w:t xml:space="preserve"> Таможенного союза "О безопасности колесных транспортных средств".</w:t>
      </w:r>
    </w:p>
    <w:p>
      <w:pPr>
        <w:pStyle w:val="0"/>
        <w:spacing w:before="200" w:line-rule="auto"/>
        <w:ind w:firstLine="540"/>
        <w:jc w:val="both"/>
      </w:pPr>
      <w:r>
        <w:rPr>
          <w:sz w:val="20"/>
        </w:rPr>
        <w:t xml:space="preserve">3.2. Минимальный гарантийный срок на выполняемые работы - 1 год или 30000 км (в зависимости от того, что наступит ранее).</w:t>
      </w:r>
    </w:p>
    <w:p>
      <w:pPr>
        <w:pStyle w:val="0"/>
        <w:spacing w:before="200" w:line-rule="auto"/>
        <w:ind w:firstLine="540"/>
        <w:jc w:val="both"/>
      </w:pPr>
      <w:r>
        <w:rPr>
          <w:sz w:val="20"/>
        </w:rPr>
        <w:t xml:space="preserve">3.3. 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w:t>
      </w:r>
    </w:p>
    <w:bookmarkStart w:id="294" w:name="P294"/>
    <w:bookmarkEnd w:id="294"/>
    <w:p>
      <w:pPr>
        <w:pStyle w:val="0"/>
        <w:spacing w:before="200" w:line-rule="auto"/>
        <w:ind w:firstLine="540"/>
        <w:jc w:val="both"/>
      </w:pPr>
      <w:r>
        <w:rPr>
          <w:sz w:val="20"/>
        </w:rPr>
        <w:t xml:space="preserve">3.4. Работы по переоборудованию должны быть выполнены не ранее IV квартала года, предшествующего текущему году.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порядке предоставления субсидий</w:t>
      </w:r>
    </w:p>
    <w:p>
      <w:pPr>
        <w:pStyle w:val="0"/>
        <w:jc w:val="right"/>
      </w:pPr>
      <w:r>
        <w:rPr>
          <w:sz w:val="20"/>
        </w:rPr>
        <w:t xml:space="preserve">юридическим лицам и индивидуальным</w:t>
      </w:r>
    </w:p>
    <w:p>
      <w:pPr>
        <w:pStyle w:val="0"/>
        <w:jc w:val="right"/>
      </w:pPr>
      <w:r>
        <w:rPr>
          <w:sz w:val="20"/>
        </w:rPr>
        <w:t xml:space="preserve">предпринимателям, выполняющим работы</w:t>
      </w:r>
    </w:p>
    <w:p>
      <w:pPr>
        <w:pStyle w:val="0"/>
        <w:jc w:val="right"/>
      </w:pPr>
      <w:r>
        <w:rPr>
          <w:sz w:val="20"/>
        </w:rPr>
        <w:t xml:space="preserve">по переоборудованию транспортных средств</w:t>
      </w:r>
    </w:p>
    <w:p>
      <w:pPr>
        <w:pStyle w:val="0"/>
        <w:jc w:val="right"/>
      </w:pPr>
      <w:r>
        <w:rPr>
          <w:sz w:val="20"/>
        </w:rPr>
        <w:t xml:space="preserve">на использование природного газа (метана)</w:t>
      </w:r>
    </w:p>
    <w:p>
      <w:pPr>
        <w:pStyle w:val="0"/>
        <w:jc w:val="right"/>
      </w:pPr>
      <w:r>
        <w:rPr>
          <w:sz w:val="20"/>
        </w:rPr>
        <w:t xml:space="preserve">в качестве моторного топлива (далее - лица,</w:t>
      </w:r>
    </w:p>
    <w:p>
      <w:pPr>
        <w:pStyle w:val="0"/>
        <w:jc w:val="right"/>
      </w:pPr>
      <w:r>
        <w:rPr>
          <w:sz w:val="20"/>
        </w:rPr>
        <w:t xml:space="preserve">выполняющие переоборудование),</w:t>
      </w:r>
    </w:p>
    <w:p>
      <w:pPr>
        <w:pStyle w:val="0"/>
        <w:jc w:val="right"/>
      </w:pPr>
      <w:r>
        <w:rPr>
          <w:sz w:val="20"/>
        </w:rPr>
        <w:t xml:space="preserve">на возмещение недополученных доходов</w:t>
      </w:r>
    </w:p>
    <w:p>
      <w:pPr>
        <w:pStyle w:val="0"/>
        <w:jc w:val="right"/>
      </w:pPr>
      <w:r>
        <w:rPr>
          <w:sz w:val="20"/>
        </w:rPr>
        <w:t xml:space="preserve">в связи с предоставлением лицами, выполняющими</w:t>
      </w:r>
    </w:p>
    <w:p>
      <w:pPr>
        <w:pStyle w:val="0"/>
        <w:jc w:val="right"/>
      </w:pPr>
      <w:r>
        <w:rPr>
          <w:sz w:val="20"/>
        </w:rPr>
        <w:t xml:space="preserve">переоборудование, скидки владельцам</w:t>
      </w:r>
    </w:p>
    <w:p>
      <w:pPr>
        <w:pStyle w:val="0"/>
        <w:jc w:val="right"/>
      </w:pPr>
      <w:r>
        <w:rPr>
          <w:sz w:val="20"/>
        </w:rPr>
        <w:t xml:space="preserve">транспортных средств на указанные работы</w:t>
      </w:r>
    </w:p>
    <w:p>
      <w:pPr>
        <w:pStyle w:val="0"/>
        <w:jc w:val="both"/>
      </w:pPr>
      <w:r>
        <w:rPr>
          <w:sz w:val="20"/>
        </w:rPr>
      </w:r>
    </w:p>
    <w:bookmarkStart w:id="314" w:name="P314"/>
    <w:bookmarkEnd w:id="314"/>
    <w:p>
      <w:pPr>
        <w:pStyle w:val="2"/>
        <w:jc w:val="center"/>
      </w:pPr>
      <w:r>
        <w:rPr>
          <w:sz w:val="20"/>
        </w:rPr>
        <w:t xml:space="preserve">ПОРЯДОК</w:t>
      </w:r>
    </w:p>
    <w:p>
      <w:pPr>
        <w:pStyle w:val="2"/>
        <w:jc w:val="center"/>
      </w:pPr>
      <w:r>
        <w:rPr>
          <w:sz w:val="20"/>
        </w:rPr>
        <w:t xml:space="preserve">ОПРЕДЕЛЕНИЯ РАЗМЕРА СУБСИДИИ ЮРИДИЧЕСКИМ ЛИЦАМ</w:t>
      </w:r>
    </w:p>
    <w:p>
      <w:pPr>
        <w:pStyle w:val="2"/>
        <w:jc w:val="center"/>
      </w:pPr>
      <w:r>
        <w:rPr>
          <w:sz w:val="20"/>
        </w:rPr>
        <w:t xml:space="preserve">И ИНДИВИДУАЛЬНЫМ ПРЕДПРИНИМАТЕЛЯМ, ВЫПОЛНЯЮЩИМ РАБОТЫ</w:t>
      </w:r>
    </w:p>
    <w:p>
      <w:pPr>
        <w:pStyle w:val="2"/>
        <w:jc w:val="center"/>
      </w:pPr>
      <w:r>
        <w:rPr>
          <w:sz w:val="20"/>
        </w:rPr>
        <w:t xml:space="preserve">ПО ПЕРЕОБОРУДОВАНИЮ ТРАНСПОРТНЫХ СРЕДСТВ НА ИСПОЛЬЗОВАНИЕ</w:t>
      </w:r>
    </w:p>
    <w:p>
      <w:pPr>
        <w:pStyle w:val="2"/>
        <w:jc w:val="center"/>
      </w:pPr>
      <w:r>
        <w:rPr>
          <w:sz w:val="20"/>
        </w:rPr>
        <w:t xml:space="preserve">ПРИРОДНОГО ГАЗА (МЕТАНА) В КАЧЕСТВЕ МОТОРНОГО ТОПЛИВА</w:t>
      </w:r>
    </w:p>
    <w:p>
      <w:pPr>
        <w:pStyle w:val="0"/>
        <w:jc w:val="both"/>
      </w:pPr>
      <w:r>
        <w:rPr>
          <w:sz w:val="20"/>
        </w:rPr>
      </w:r>
    </w:p>
    <w:p>
      <w:pPr>
        <w:pStyle w:val="0"/>
        <w:ind w:firstLine="540"/>
        <w:jc w:val="both"/>
      </w:pPr>
      <w:r>
        <w:rPr>
          <w:sz w:val="20"/>
        </w:rPr>
        <w:t xml:space="preserve">Размер субсидии лицам, выполняющим переоборудование, определяется равным размеру скидки, предоставленной этими лицами, владельцу транспортного средства, но не более одной трети (не более двух третей, если владельцем переоборудованного транспортного средства (в том числе на основании договора лизинга) является физическое лицо или юридическое лицо - субъект малого или среднего предпринимательства) общей стоимости работ по такому переоборудованию (включая стоимость газобаллонного оборудования) и не более максимального размера, указанного в </w:t>
      </w:r>
      <w:hyperlink w:history="0" w:anchor="P326" w:tooltip="Вид транспортного средства">
        <w:r>
          <w:rPr>
            <w:sz w:val="20"/>
            <w:color w:val="0000ff"/>
          </w:rPr>
          <w:t xml:space="preserve">таблице</w:t>
        </w:r>
      </w:hyperlink>
      <w:r>
        <w:rPr>
          <w:sz w:val="20"/>
        </w:rPr>
        <w:t xml:space="preserve"> настоящего приложения.</w:t>
      </w:r>
    </w:p>
    <w:p>
      <w:pPr>
        <w:pStyle w:val="0"/>
        <w:spacing w:before="200" w:line-rule="auto"/>
        <w:ind w:firstLine="540"/>
        <w:jc w:val="both"/>
      </w:pPr>
      <w:r>
        <w:rPr>
          <w:sz w:val="20"/>
        </w:rPr>
        <w:t xml:space="preserve">В случае участия лиц, выполняющих переоборудование, владельца транспортного средства в иных программах стимулирования переоборудования транспортных средств на использование природного газа (метана) в качестве моторного топлива размер субсидии определяется исходя из полной стоимости работ по переоборудованию без учета эффекта от участия в таких дополнительных программах.</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0"/>
        <w:gridCol w:w="1701"/>
      </w:tblGrid>
      <w:tr>
        <w:tc>
          <w:tcPr>
            <w:tcW w:w="7370" w:type="dxa"/>
          </w:tcPr>
          <w:bookmarkStart w:id="326" w:name="P326"/>
          <w:bookmarkEnd w:id="326"/>
          <w:p>
            <w:pPr>
              <w:pStyle w:val="0"/>
              <w:jc w:val="center"/>
            </w:pPr>
            <w:r>
              <w:rPr>
                <w:sz w:val="20"/>
              </w:rPr>
              <w:t xml:space="preserve">Вид транспортного средства</w:t>
            </w:r>
          </w:p>
        </w:tc>
        <w:tc>
          <w:tcPr>
            <w:tcW w:w="1701" w:type="dxa"/>
          </w:tcPr>
          <w:p>
            <w:pPr>
              <w:pStyle w:val="0"/>
              <w:jc w:val="center"/>
            </w:pPr>
            <w:r>
              <w:rPr>
                <w:sz w:val="20"/>
              </w:rPr>
              <w:t xml:space="preserve">Максимальный размер субсидии</w:t>
            </w:r>
          </w:p>
        </w:tc>
      </w:tr>
      <w:tr>
        <w:tc>
          <w:tcPr>
            <w:tcW w:w="7370" w:type="dxa"/>
          </w:tcPr>
          <w:p>
            <w:pPr>
              <w:pStyle w:val="0"/>
            </w:pPr>
            <w:r>
              <w:rPr>
                <w:sz w:val="20"/>
              </w:rPr>
              <w:t xml:space="preserve">Легковой автомобиль</w:t>
            </w:r>
          </w:p>
        </w:tc>
        <w:tc>
          <w:tcPr>
            <w:tcW w:w="1701" w:type="dxa"/>
          </w:tcPr>
          <w:p>
            <w:pPr>
              <w:pStyle w:val="0"/>
            </w:pPr>
            <w:r>
              <w:rPr>
                <w:sz w:val="20"/>
              </w:rPr>
            </w:r>
          </w:p>
        </w:tc>
      </w:tr>
      <w:tr>
        <w:tc>
          <w:tcPr>
            <w:tcW w:w="7370" w:type="dxa"/>
          </w:tcPr>
          <w:p>
            <w:pPr>
              <w:pStyle w:val="0"/>
            </w:pPr>
            <w:r>
              <w:rPr>
                <w:sz w:val="20"/>
              </w:rPr>
              <w:t xml:space="preserve">максимальной разрешенной массой до 1800 кг</w:t>
            </w:r>
          </w:p>
        </w:tc>
        <w:tc>
          <w:tcPr>
            <w:tcW w:w="1701" w:type="dxa"/>
          </w:tcPr>
          <w:p>
            <w:pPr>
              <w:pStyle w:val="0"/>
              <w:jc w:val="right"/>
            </w:pPr>
            <w:r>
              <w:rPr>
                <w:sz w:val="20"/>
              </w:rPr>
              <w:t xml:space="preserve">24,3</w:t>
            </w:r>
          </w:p>
        </w:tc>
      </w:tr>
      <w:tr>
        <w:tc>
          <w:tcPr>
            <w:tcW w:w="7370" w:type="dxa"/>
          </w:tcPr>
          <w:p>
            <w:pPr>
              <w:pStyle w:val="0"/>
            </w:pPr>
            <w:r>
              <w:rPr>
                <w:sz w:val="20"/>
              </w:rPr>
              <w:t xml:space="preserve">максимальной разрешенной массой от 1801 кг до 2499 кг</w:t>
            </w:r>
          </w:p>
        </w:tc>
        <w:tc>
          <w:tcPr>
            <w:tcW w:w="1701" w:type="dxa"/>
          </w:tcPr>
          <w:p>
            <w:pPr>
              <w:pStyle w:val="0"/>
              <w:jc w:val="right"/>
            </w:pPr>
            <w:r>
              <w:rPr>
                <w:sz w:val="20"/>
              </w:rPr>
              <w:t xml:space="preserve">30,6</w:t>
            </w:r>
          </w:p>
        </w:tc>
      </w:tr>
      <w:tr>
        <w:tc>
          <w:tcPr>
            <w:tcW w:w="7370" w:type="dxa"/>
          </w:tcPr>
          <w:p>
            <w:pPr>
              <w:pStyle w:val="0"/>
            </w:pPr>
            <w:r>
              <w:rPr>
                <w:sz w:val="20"/>
              </w:rPr>
              <w:t xml:space="preserve">максимальной разрешенной массой 2500 кг и выше</w:t>
            </w:r>
          </w:p>
        </w:tc>
        <w:tc>
          <w:tcPr>
            <w:tcW w:w="1701" w:type="dxa"/>
          </w:tcPr>
          <w:p>
            <w:pPr>
              <w:pStyle w:val="0"/>
              <w:jc w:val="right"/>
            </w:pPr>
            <w:r>
              <w:rPr>
                <w:sz w:val="20"/>
              </w:rPr>
              <w:t xml:space="preserve">37,8</w:t>
            </w:r>
          </w:p>
        </w:tc>
      </w:tr>
      <w:tr>
        <w:tc>
          <w:tcPr>
            <w:tcW w:w="7370" w:type="dxa"/>
          </w:tcPr>
          <w:p>
            <w:pPr>
              <w:pStyle w:val="0"/>
            </w:pPr>
            <w:r>
              <w:rPr>
                <w:sz w:val="20"/>
              </w:rPr>
              <w:t xml:space="preserve">Легкий грузовой транспорт (транспортные средства категории N</w:t>
            </w:r>
            <w:r>
              <w:rPr>
                <w:sz w:val="20"/>
                <w:vertAlign w:val="subscript"/>
              </w:rPr>
              <w:t xml:space="preserve">1</w:t>
            </w:r>
            <w:r>
              <w:rPr>
                <w:sz w:val="20"/>
              </w:rPr>
              <w:t xml:space="preserve"> в соответствии с классификацией транспортных средств по категориям, установленной техническим </w:t>
            </w:r>
            <w:hyperlink w:history="0" r:id="rId34" w:tooltip="Решение Комиссии Таможенного союза от 09.12.2011 N 877 (ред. от 27.09.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КонсультантПлюс}">
              <w:r>
                <w:rPr>
                  <w:sz w:val="20"/>
                  <w:color w:val="0000ff"/>
                </w:rPr>
                <w:t xml:space="preserve">регламентом</w:t>
              </w:r>
            </w:hyperlink>
            <w:r>
              <w:rPr>
                <w:sz w:val="20"/>
              </w:rPr>
              <w:t xml:space="preserve"> Таможенного союза "О безопасности колесных транспортных средств")</w:t>
            </w:r>
          </w:p>
        </w:tc>
        <w:tc>
          <w:tcPr>
            <w:tcW w:w="1701" w:type="dxa"/>
          </w:tcPr>
          <w:p>
            <w:pPr>
              <w:pStyle w:val="0"/>
              <w:jc w:val="right"/>
            </w:pPr>
            <w:r>
              <w:rPr>
                <w:sz w:val="20"/>
              </w:rPr>
              <w:t xml:space="preserve">43,2</w:t>
            </w:r>
          </w:p>
        </w:tc>
      </w:tr>
      <w:tr>
        <w:tc>
          <w:tcPr>
            <w:tcW w:w="7370" w:type="dxa"/>
          </w:tcPr>
          <w:p>
            <w:pPr>
              <w:pStyle w:val="0"/>
            </w:pPr>
            <w:r>
              <w:rPr>
                <w:sz w:val="20"/>
              </w:rPr>
              <w:t xml:space="preserve">Автобус (до 8 м)</w:t>
            </w:r>
          </w:p>
        </w:tc>
        <w:tc>
          <w:tcPr>
            <w:tcW w:w="1701" w:type="dxa"/>
          </w:tcPr>
          <w:p>
            <w:pPr>
              <w:pStyle w:val="0"/>
              <w:jc w:val="right"/>
            </w:pPr>
            <w:r>
              <w:rPr>
                <w:sz w:val="20"/>
              </w:rPr>
              <w:t xml:space="preserve">56,7</w:t>
            </w:r>
          </w:p>
        </w:tc>
      </w:tr>
      <w:tr>
        <w:tc>
          <w:tcPr>
            <w:tcW w:w="7370" w:type="dxa"/>
          </w:tcPr>
          <w:p>
            <w:pPr>
              <w:pStyle w:val="0"/>
            </w:pPr>
            <w:r>
              <w:rPr>
                <w:sz w:val="20"/>
              </w:rPr>
              <w:t xml:space="preserve">Автобус (свыше 8 м)</w:t>
            </w:r>
          </w:p>
        </w:tc>
        <w:tc>
          <w:tcPr>
            <w:tcW w:w="1701" w:type="dxa"/>
          </w:tcPr>
          <w:p>
            <w:pPr>
              <w:pStyle w:val="0"/>
              <w:jc w:val="right"/>
            </w:pPr>
            <w:r>
              <w:rPr>
                <w:sz w:val="20"/>
              </w:rPr>
              <w:t xml:space="preserve">99,9</w:t>
            </w:r>
          </w:p>
        </w:tc>
      </w:tr>
      <w:tr>
        <w:tc>
          <w:tcPr>
            <w:tcW w:w="7370" w:type="dxa"/>
          </w:tcPr>
          <w:p>
            <w:pPr>
              <w:pStyle w:val="0"/>
            </w:pPr>
            <w:r>
              <w:rPr>
                <w:sz w:val="20"/>
              </w:rPr>
              <w:t xml:space="preserve">Грузовой автомобиль, кроме легкого грузового транспорта и магистрального тягача (перевод в газовый и битопливный, в том числе газодизельный, циклы)</w:t>
            </w:r>
          </w:p>
        </w:tc>
        <w:tc>
          <w:tcPr>
            <w:tcW w:w="1701" w:type="dxa"/>
          </w:tcPr>
          <w:p>
            <w:pPr>
              <w:pStyle w:val="0"/>
              <w:jc w:val="right"/>
            </w:pPr>
            <w:r>
              <w:rPr>
                <w:sz w:val="20"/>
              </w:rPr>
              <w:t xml:space="preserve">102,6</w:t>
            </w:r>
          </w:p>
        </w:tc>
      </w:tr>
      <w:tr>
        <w:tc>
          <w:tcPr>
            <w:tcW w:w="7370" w:type="dxa"/>
          </w:tcPr>
          <w:p>
            <w:pPr>
              <w:pStyle w:val="0"/>
            </w:pPr>
            <w:r>
              <w:rPr>
                <w:sz w:val="20"/>
              </w:rPr>
              <w:t xml:space="preserve">Грузовой автомобиль, кроме легкого грузового транспорта и магистрального тягача (перевод в газовый цикл - ремоторизация с установкой двигателя, предназначенного для работы на природном газе)</w:t>
            </w:r>
          </w:p>
        </w:tc>
        <w:tc>
          <w:tcPr>
            <w:tcW w:w="1701" w:type="dxa"/>
          </w:tcPr>
          <w:p>
            <w:pPr>
              <w:pStyle w:val="0"/>
              <w:jc w:val="right"/>
            </w:pPr>
            <w:r>
              <w:rPr>
                <w:sz w:val="20"/>
              </w:rPr>
              <w:t xml:space="preserve">180</w:t>
            </w:r>
          </w:p>
        </w:tc>
      </w:tr>
      <w:tr>
        <w:tc>
          <w:tcPr>
            <w:tcW w:w="7370" w:type="dxa"/>
          </w:tcPr>
          <w:p>
            <w:pPr>
              <w:pStyle w:val="0"/>
            </w:pPr>
            <w:r>
              <w:rPr>
                <w:sz w:val="20"/>
              </w:rPr>
              <w:t xml:space="preserve">Магистральный тягач</w:t>
            </w:r>
          </w:p>
        </w:tc>
        <w:tc>
          <w:tcPr>
            <w:tcW w:w="1701" w:type="dxa"/>
          </w:tcPr>
          <w:p>
            <w:pPr>
              <w:pStyle w:val="0"/>
              <w:jc w:val="right"/>
            </w:pPr>
            <w:r>
              <w:rPr>
                <w:sz w:val="20"/>
              </w:rPr>
              <w:t xml:space="preserve">132,3</w:t>
            </w:r>
          </w:p>
        </w:tc>
      </w:tr>
    </w:tbl>
    <w:p>
      <w:pPr>
        <w:pStyle w:val="0"/>
        <w:jc w:val="both"/>
      </w:pPr>
      <w:r>
        <w:rPr>
          <w:sz w:val="20"/>
        </w:rPr>
      </w:r>
    </w:p>
    <w:p>
      <w:pPr>
        <w:pStyle w:val="0"/>
        <w:ind w:firstLine="540"/>
        <w:jc w:val="both"/>
      </w:pPr>
      <w:r>
        <w:rPr>
          <w:sz w:val="20"/>
        </w:rPr>
        <w:t xml:space="preserve">Масса транспортного средства определяется согласно свидетельству о регистрации транспортного средства.</w:t>
      </w:r>
    </w:p>
    <w:p>
      <w:pPr>
        <w:pStyle w:val="0"/>
        <w:spacing w:before="200" w:line-rule="auto"/>
        <w:ind w:firstLine="540"/>
        <w:jc w:val="both"/>
      </w:pPr>
      <w:r>
        <w:rPr>
          <w:sz w:val="20"/>
        </w:rPr>
        <w:t xml:space="preserve">В случае если владельцем транспортного средства, переоборудованного на использование природного газа (метана) в качестве моторного топлива (в том числе на основании договора лизинга), является физическое лицо или юридическое лицо - субъект малого или среднего предпринимательства, максимальный размер субсидии, указанный в </w:t>
      </w:r>
      <w:hyperlink w:history="0" w:anchor="P326" w:tooltip="Вид транспортного средства">
        <w:r>
          <w:rPr>
            <w:sz w:val="20"/>
            <w:color w:val="0000ff"/>
          </w:rPr>
          <w:t xml:space="preserve">таблице</w:t>
        </w:r>
      </w:hyperlink>
      <w:r>
        <w:rPr>
          <w:sz w:val="20"/>
        </w:rPr>
        <w:t xml:space="preserve">, умножается на коэффициент 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 порядке предоставления субсидий</w:t>
      </w:r>
    </w:p>
    <w:p>
      <w:pPr>
        <w:pStyle w:val="0"/>
        <w:jc w:val="right"/>
      </w:pPr>
      <w:r>
        <w:rPr>
          <w:sz w:val="20"/>
        </w:rPr>
        <w:t xml:space="preserve">юридическим лицам и индивидуальным</w:t>
      </w:r>
    </w:p>
    <w:p>
      <w:pPr>
        <w:pStyle w:val="0"/>
        <w:jc w:val="right"/>
      </w:pPr>
      <w:r>
        <w:rPr>
          <w:sz w:val="20"/>
        </w:rPr>
        <w:t xml:space="preserve">предпринимателям, выполняющим работы</w:t>
      </w:r>
    </w:p>
    <w:p>
      <w:pPr>
        <w:pStyle w:val="0"/>
        <w:jc w:val="right"/>
      </w:pPr>
      <w:r>
        <w:rPr>
          <w:sz w:val="20"/>
        </w:rPr>
        <w:t xml:space="preserve">по переоборудованию транспортных средств</w:t>
      </w:r>
    </w:p>
    <w:p>
      <w:pPr>
        <w:pStyle w:val="0"/>
        <w:jc w:val="right"/>
      </w:pPr>
      <w:r>
        <w:rPr>
          <w:sz w:val="20"/>
        </w:rPr>
        <w:t xml:space="preserve">на использование природного газа (метана)</w:t>
      </w:r>
    </w:p>
    <w:p>
      <w:pPr>
        <w:pStyle w:val="0"/>
        <w:jc w:val="right"/>
      </w:pPr>
      <w:r>
        <w:rPr>
          <w:sz w:val="20"/>
        </w:rPr>
        <w:t xml:space="preserve">в качестве моторного топлива (далее - лица,</w:t>
      </w:r>
    </w:p>
    <w:p>
      <w:pPr>
        <w:pStyle w:val="0"/>
        <w:jc w:val="right"/>
      </w:pPr>
      <w:r>
        <w:rPr>
          <w:sz w:val="20"/>
        </w:rPr>
        <w:t xml:space="preserve">выполняющие переоборудование),</w:t>
      </w:r>
    </w:p>
    <w:p>
      <w:pPr>
        <w:pStyle w:val="0"/>
        <w:jc w:val="right"/>
      </w:pPr>
      <w:r>
        <w:rPr>
          <w:sz w:val="20"/>
        </w:rPr>
        <w:t xml:space="preserve">на возмещение недополученных доходов</w:t>
      </w:r>
    </w:p>
    <w:p>
      <w:pPr>
        <w:pStyle w:val="0"/>
        <w:jc w:val="right"/>
      </w:pPr>
      <w:r>
        <w:rPr>
          <w:sz w:val="20"/>
        </w:rPr>
        <w:t xml:space="preserve">в связи с предоставлением лицами, выполняющими</w:t>
      </w:r>
    </w:p>
    <w:p>
      <w:pPr>
        <w:pStyle w:val="0"/>
        <w:jc w:val="right"/>
      </w:pPr>
      <w:r>
        <w:rPr>
          <w:sz w:val="20"/>
        </w:rPr>
        <w:t xml:space="preserve">переоборудование, скидки владельцам</w:t>
      </w:r>
    </w:p>
    <w:p>
      <w:pPr>
        <w:pStyle w:val="0"/>
        <w:jc w:val="right"/>
      </w:pPr>
      <w:r>
        <w:rPr>
          <w:sz w:val="20"/>
        </w:rPr>
        <w:t xml:space="preserve">транспортных средств на указанные работы</w:t>
      </w:r>
    </w:p>
    <w:p>
      <w:pPr>
        <w:pStyle w:val="0"/>
        <w:jc w:val="both"/>
      </w:pPr>
      <w:r>
        <w:rPr>
          <w:sz w:val="20"/>
        </w:rPr>
      </w:r>
    </w:p>
    <w:bookmarkStart w:id="370" w:name="P370"/>
    <w:bookmarkEnd w:id="370"/>
    <w:p>
      <w:pPr>
        <w:pStyle w:val="2"/>
        <w:jc w:val="center"/>
      </w:pPr>
      <w:r>
        <w:rPr>
          <w:sz w:val="20"/>
        </w:rPr>
        <w:t xml:space="preserve">ТРЕБОВАНИЯ</w:t>
      </w:r>
    </w:p>
    <w:p>
      <w:pPr>
        <w:pStyle w:val="2"/>
        <w:jc w:val="center"/>
      </w:pPr>
      <w:r>
        <w:rPr>
          <w:sz w:val="20"/>
        </w:rPr>
        <w:t xml:space="preserve">К ПЕРЕЧНЮ ДОКУМЕНТОВ, ПРЕДСТАВЛЯЕМЫХ ЮРИДИЧЕСКИМИ ЛИЦАМИ</w:t>
      </w:r>
    </w:p>
    <w:p>
      <w:pPr>
        <w:pStyle w:val="2"/>
        <w:jc w:val="center"/>
      </w:pPr>
      <w:r>
        <w:rPr>
          <w:sz w:val="20"/>
        </w:rPr>
        <w:t xml:space="preserve">И ИНДИВИДУАЛЬНЫМИ ПРЕДПРИНИМАТЕЛЯМИ, ВЫПОЛНЯЮЩИМИ РАБОТЫ</w:t>
      </w:r>
    </w:p>
    <w:p>
      <w:pPr>
        <w:pStyle w:val="2"/>
        <w:jc w:val="center"/>
      </w:pPr>
      <w:r>
        <w:rPr>
          <w:sz w:val="20"/>
        </w:rPr>
        <w:t xml:space="preserve">ПО ПЕРЕОБОРУДОВАНИЮ ТРАНСПОРТНЫХ СРЕДСТВ НА ИСПОЛЬЗОВАНИЕ</w:t>
      </w:r>
    </w:p>
    <w:p>
      <w:pPr>
        <w:pStyle w:val="2"/>
        <w:jc w:val="center"/>
      </w:pPr>
      <w:r>
        <w:rPr>
          <w:sz w:val="20"/>
        </w:rPr>
        <w:t xml:space="preserve">ПРИРОДНОГО ГАЗА (МЕТАНА) В КАЧЕСТВЕ МОТОРНОГО ТОПЛИВА</w:t>
      </w:r>
    </w:p>
    <w:p>
      <w:pPr>
        <w:pStyle w:val="0"/>
        <w:jc w:val="both"/>
      </w:pPr>
      <w:r>
        <w:rPr>
          <w:sz w:val="20"/>
        </w:rPr>
      </w:r>
    </w:p>
    <w:p>
      <w:pPr>
        <w:pStyle w:val="0"/>
        <w:ind w:firstLine="540"/>
        <w:jc w:val="both"/>
      </w:pPr>
      <w:r>
        <w:rPr>
          <w:sz w:val="20"/>
        </w:rPr>
        <w:t xml:space="preserve">1. Для подтверждения права на получение субсидии лица, выполняющие переоборудование, представляют в министерство следующие документы, подтверждающие фактически понесенные в текущем финансовом году недополученные доходы в связи с предоставлением скидки владельцам транспортных средств на выполнение работ по переоборудованию транспортных средств на использование природного газа (метана) в качестве моторного топлива:</w:t>
      </w:r>
    </w:p>
    <w:bookmarkStart w:id="377" w:name="P377"/>
    <w:bookmarkEnd w:id="377"/>
    <w:p>
      <w:pPr>
        <w:pStyle w:val="0"/>
        <w:spacing w:before="200" w:line-rule="auto"/>
        <w:ind w:firstLine="540"/>
        <w:jc w:val="both"/>
      </w:pPr>
      <w:r>
        <w:rPr>
          <w:sz w:val="20"/>
        </w:rPr>
        <w:t xml:space="preserve">1.1. Копию свидетельства о регистрации транспортного средства (в том числе в целях оценки критерия, указанного в </w:t>
      </w:r>
      <w:hyperlink w:history="0" w:anchor="P162" w:tooltip="3">
        <w:r>
          <w:rPr>
            <w:sz w:val="20"/>
            <w:color w:val="0000ff"/>
          </w:rPr>
          <w:t xml:space="preserve">пункте 3</w:t>
        </w:r>
      </w:hyperlink>
      <w:r>
        <w:rPr>
          <w:sz w:val="20"/>
        </w:rPr>
        <w:t xml:space="preserve"> таблицы подпункта 2.12.7 пункта 2.12 Положения).</w:t>
      </w:r>
    </w:p>
    <w:bookmarkStart w:id="378" w:name="P378"/>
    <w:bookmarkEnd w:id="378"/>
    <w:p>
      <w:pPr>
        <w:pStyle w:val="0"/>
        <w:spacing w:before="200" w:line-rule="auto"/>
        <w:ind w:firstLine="540"/>
        <w:jc w:val="both"/>
      </w:pPr>
      <w:r>
        <w:rPr>
          <w:sz w:val="20"/>
        </w:rPr>
        <w:t xml:space="preserve">1.2. Копию разрешения на внесение изменения в конструкцию транспортного средства.</w:t>
      </w:r>
    </w:p>
    <w:bookmarkStart w:id="379" w:name="P379"/>
    <w:bookmarkEnd w:id="379"/>
    <w:p>
      <w:pPr>
        <w:pStyle w:val="0"/>
        <w:spacing w:before="200" w:line-rule="auto"/>
        <w:ind w:firstLine="540"/>
        <w:jc w:val="both"/>
      </w:pPr>
      <w:r>
        <w:rPr>
          <w:sz w:val="20"/>
        </w:rPr>
        <w:t xml:space="preserve">1.3. Копию сертификата на установленное газобаллонное оборудование, указанного в </w:t>
      </w:r>
      <w:hyperlink w:history="0" w:anchor="P283" w:tooltip="1.1. Соответствие типа оборудования требованиям Правил Европейской экономической комиссии ООН (ЕЭК ООН N 115-02) &quot;Единообразные предписания, касающиеся официального утверждения специальных модифицированных систем СПГ (сжатый природный газ), предназначенных для установки на механических транспортных средствах, в двигателях которых используется СПГ&quot;, подтвержденное сертификатом соответствия.">
        <w:r>
          <w:rPr>
            <w:sz w:val="20"/>
            <w:color w:val="0000ff"/>
          </w:rPr>
          <w:t xml:space="preserve">подпунктах 1.1</w:t>
        </w:r>
      </w:hyperlink>
      <w:r>
        <w:rPr>
          <w:sz w:val="20"/>
        </w:rPr>
        <w:t xml:space="preserve">, </w:t>
      </w:r>
      <w:hyperlink w:history="0" w:anchor="P284" w:tooltip="1.2. Соответствие использованных элементов (компонентов) оборудования требованиям Правил Европейской экономической комиссии ООН (ЕЭК ООН N 110) &quot;Единообразные предписания, касающиеся официального утверждения: I. элементов специального оборудования механических транспортных средств, двигатели которых работают на компримированном природном газе (КПГ) и/или сжиженном природном газе (СПГ) II. транспортных средств в отношении установки элементов специального оборудования официально утвержденного типа для испо...">
        <w:r>
          <w:rPr>
            <w:sz w:val="20"/>
            <w:color w:val="0000ff"/>
          </w:rPr>
          <w:t xml:space="preserve">1.2 пункта 1</w:t>
        </w:r>
      </w:hyperlink>
      <w:r>
        <w:rPr>
          <w:sz w:val="20"/>
        </w:rPr>
        <w:t xml:space="preserve"> приложения N 2.</w:t>
      </w:r>
    </w:p>
    <w:bookmarkStart w:id="380" w:name="P380"/>
    <w:bookmarkEnd w:id="380"/>
    <w:p>
      <w:pPr>
        <w:pStyle w:val="0"/>
        <w:spacing w:before="200" w:line-rule="auto"/>
        <w:ind w:firstLine="540"/>
        <w:jc w:val="both"/>
      </w:pPr>
      <w:r>
        <w:rPr>
          <w:sz w:val="20"/>
        </w:rPr>
        <w:t xml:space="preserve">1.4. Копию паспорта газового баллона.</w:t>
      </w:r>
    </w:p>
    <w:bookmarkStart w:id="381" w:name="P381"/>
    <w:bookmarkEnd w:id="381"/>
    <w:p>
      <w:pPr>
        <w:pStyle w:val="0"/>
        <w:spacing w:before="200" w:line-rule="auto"/>
        <w:ind w:firstLine="540"/>
        <w:jc w:val="both"/>
      </w:pPr>
      <w:r>
        <w:rPr>
          <w:sz w:val="20"/>
        </w:rPr>
        <w:t xml:space="preserve">1.5. Копию договора на переоборудование (включая стоимость газобаллонного оборудования) и копию акта выполненных работ по переоборудованию.</w:t>
      </w:r>
    </w:p>
    <w:bookmarkStart w:id="382" w:name="P382"/>
    <w:bookmarkEnd w:id="382"/>
    <w:p>
      <w:pPr>
        <w:pStyle w:val="0"/>
        <w:spacing w:before="200" w:line-rule="auto"/>
        <w:ind w:firstLine="540"/>
        <w:jc w:val="both"/>
      </w:pPr>
      <w:r>
        <w:rPr>
          <w:sz w:val="20"/>
        </w:rPr>
        <w:t xml:space="preserve">1.6. Копию спецификации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по переоборудованию.</w:t>
      </w:r>
    </w:p>
    <w:bookmarkStart w:id="383" w:name="P383"/>
    <w:bookmarkEnd w:id="383"/>
    <w:p>
      <w:pPr>
        <w:pStyle w:val="0"/>
        <w:spacing w:before="200" w:line-rule="auto"/>
        <w:ind w:firstLine="540"/>
        <w:jc w:val="both"/>
      </w:pPr>
      <w:r>
        <w:rPr>
          <w:sz w:val="20"/>
        </w:rPr>
        <w:t xml:space="preserve">1.7. Копию декларации производителя работ по установке на транспортное средство оборудования для питания двигателя газообразным топливом.</w:t>
      </w:r>
    </w:p>
    <w:bookmarkStart w:id="384" w:name="P384"/>
    <w:bookmarkEnd w:id="384"/>
    <w:p>
      <w:pPr>
        <w:pStyle w:val="0"/>
        <w:spacing w:before="200" w:line-rule="auto"/>
        <w:ind w:firstLine="540"/>
        <w:jc w:val="both"/>
      </w:pPr>
      <w:r>
        <w:rPr>
          <w:sz w:val="20"/>
        </w:rPr>
        <w:t xml:space="preserve">1.8. Выписку из журнала о проведении инструктажа владельца переоборудованного транспортного средства об особенностях эксплуатации и обслуживания такого транспортного средства.</w:t>
      </w:r>
    </w:p>
    <w:p>
      <w:pPr>
        <w:pStyle w:val="0"/>
        <w:spacing w:before="200" w:line-rule="auto"/>
        <w:ind w:firstLine="540"/>
        <w:jc w:val="both"/>
      </w:pPr>
      <w:r>
        <w:rPr>
          <w:sz w:val="20"/>
        </w:rPr>
        <w:t xml:space="preserve">1.9. Копию договора финансовой аренды (лизинга) транспортного средства (при наличии, в целях оценки критерия, установленного </w:t>
      </w:r>
      <w:hyperlink w:history="0" w:anchor="P154" w:tooltip="2">
        <w:r>
          <w:rPr>
            <w:sz w:val="20"/>
            <w:color w:val="0000ff"/>
          </w:rPr>
          <w:t xml:space="preserve">пунктом 2</w:t>
        </w:r>
      </w:hyperlink>
      <w:r>
        <w:rPr>
          <w:sz w:val="20"/>
        </w:rPr>
        <w:t xml:space="preserve"> таблицы подпункта 2.12.7 пункта 2.12 Положения).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Калужской области от 31.03.2023 N 238</w:t>
            <w:br/>
            <w:t>(ред. от 13.10.2023)</w:t>
            <w:br/>
            <w:t>"Об утверждении Положения о поряд...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E61FAAAE435E8ABC15597224F1891EFE8F6B60AFB837F505806568DC4C4F8B9FF135689986343BB9238BE9621C63EF71FDAEB137309A5A12367A3FGF61M" TargetMode = "External"/>
	<Relationship Id="rId8" Type="http://schemas.openxmlformats.org/officeDocument/2006/relationships/hyperlink" Target="consultantplus://offline/ref=55E61FAAAE435E8ABC15597224F1891EFE8F6B60AFB834FB048B6568DC4C4F8B9FF135689986343BB9238BE9621C63EF71FDAEB137309A5A12367A3FGF61M" TargetMode = "External"/>
	<Relationship Id="rId9" Type="http://schemas.openxmlformats.org/officeDocument/2006/relationships/hyperlink" Target="consultantplus://offline/ref=55E61FAAAE435E8ABC15477F329DD710FD81316FABBD3CAB5DDD633F831C49DEDFB1333BDBC63A31ED72CFBC691730A034A9BDB3302CG968M" TargetMode = "External"/>
	<Relationship Id="rId10" Type="http://schemas.openxmlformats.org/officeDocument/2006/relationships/hyperlink" Target="consultantplus://offline/ref=55E61FAAAE435E8ABC15477F329DD710FD87306EA6BF3CAB5DDD633F831C49DEDFB1333DDAC96D6BFD7686E9630936BF2BAAA3B3G363M" TargetMode = "External"/>
	<Relationship Id="rId11" Type="http://schemas.openxmlformats.org/officeDocument/2006/relationships/hyperlink" Target="consultantplus://offline/ref=55E61FAAAE435E8ABC15477F329DD710FD813C69ACBF3CAB5DDD633F831C49DEDFB1333DDBC5383BB928DFB820423ABE32B6A2B02E2C9B59G06FM" TargetMode = "External"/>
	<Relationship Id="rId12" Type="http://schemas.openxmlformats.org/officeDocument/2006/relationships/hyperlink" Target="consultantplus://offline/ref=55E61FAAAE435E8ABC15597224F1891EFE8F6B60AFB834F402896568DC4C4F8B9FF135689986343BB9238AEA651C63EF71FDAEB137309A5A12367A3FGF61M" TargetMode = "External"/>
	<Relationship Id="rId13" Type="http://schemas.openxmlformats.org/officeDocument/2006/relationships/hyperlink" Target="consultantplus://offline/ref=55E61FAAAE435E8ABC15597224F1891EFE8F6B60AFBB30FC028E6568DC4C4F8B9FF135689986343BB9228AE9651C63EF71FDAEB137309A5A12367A3FGF61M" TargetMode = "External"/>
	<Relationship Id="rId14" Type="http://schemas.openxmlformats.org/officeDocument/2006/relationships/hyperlink" Target="consultantplus://offline/ref=55E61FAAAE435E8ABC15597224F1891EFE8F6B60AFB837F505806568DC4C4F8B9FF135689986343BB9238BE9631C63EF71FDAEB137309A5A12367A3FGF61M" TargetMode = "External"/>
	<Relationship Id="rId15" Type="http://schemas.openxmlformats.org/officeDocument/2006/relationships/hyperlink" Target="consultantplus://offline/ref=55E61FAAAE435E8ABC15597224F1891EFE8F6B60AFB837F505806568DC4C4F8B9FF135689986343BB9238BE96C1C63EF71FDAEB137309A5A12367A3FGF61M" TargetMode = "External"/>
	<Relationship Id="rId16" Type="http://schemas.openxmlformats.org/officeDocument/2006/relationships/hyperlink" Target="consultantplus://offline/ref=55E61FAAAE435E8ABC15597224F1891EFE8F6B60AFB834FB048B6568DC4C4F8B9FF135689986343BB9238BE9621C63EF71FDAEB137309A5A12367A3FGF61M" TargetMode = "External"/>
	<Relationship Id="rId17" Type="http://schemas.openxmlformats.org/officeDocument/2006/relationships/hyperlink" Target="consultantplus://offline/ref=DE6827F810E831F233327C39B2015EEDEA6604CC22251F01E130FD7EFF262A5D7EE167827F7A25149D75FF9D901BC38F9142ED9501D0CA09H661M" TargetMode = "External"/>
	<Relationship Id="rId18" Type="http://schemas.openxmlformats.org/officeDocument/2006/relationships/hyperlink" Target="consultantplus://offline/ref=DE6827F810E831F233326234A46D00E3E96853C521211356BE63FB29A0762C083EA161D73D392915987FAACCD5459ADED209E19418CCCB0A7CA924CBH865M" TargetMode = "External"/>
	<Relationship Id="rId19" Type="http://schemas.openxmlformats.org/officeDocument/2006/relationships/hyperlink" Target="consultantplus://offline/ref=DE6827F810E831F233326234A46D00E3E96853C52122175EBE64FB29A0762C083EA161D72F3971199879B5CDD550CC8F94H56FM" TargetMode = "External"/>
	<Relationship Id="rId20" Type="http://schemas.openxmlformats.org/officeDocument/2006/relationships/hyperlink" Target="consultantplus://offline/ref=DE6827F810E831F233327C39B2015EEDEA6008CB28251F01E130FD7EFF262A5D7EE1678177767045DC2BA6CCD350CF8E885EEC96H16CM" TargetMode = "External"/>
	<Relationship Id="rId21" Type="http://schemas.openxmlformats.org/officeDocument/2006/relationships/hyperlink" Target="consultantplus://offline/ref=DE6827F810E831F233326234A46D00E3E96853C521221751B866FB29A0762C083EA161D73D392915987EABCCD2459ADED209E19418CCCB0A7CA924CBH865M" TargetMode = "External"/>
	<Relationship Id="rId22" Type="http://schemas.openxmlformats.org/officeDocument/2006/relationships/hyperlink" Target="consultantplus://offline/ref=DE6827F810E831F233327C39B2015EEDEA620DCD22201F01E130FD7EFF262A5D7EE167827E7D24129975FF9D901BC38F9142ED9501D0CA09H661M" TargetMode = "External"/>
	<Relationship Id="rId23" Type="http://schemas.openxmlformats.org/officeDocument/2006/relationships/hyperlink" Target="consultantplus://offline/ref=DE6827F810E831F233327C39B2015EEDEA6605C026221F01E130FD7EFF262A5D7EE167827C7524169E75FF9D901BC38F9142ED9501D0CA09H661M" TargetMode = "External"/>
	<Relationship Id="rId24" Type="http://schemas.openxmlformats.org/officeDocument/2006/relationships/hyperlink" Target="consultantplus://offline/ref=DE6827F810E831F233327C39B2015EEDEA6605C026221F01E130FD7EFF262A5D7EE167827C7524109C75FF9D901BC38F9142ED9501D0CA09H661M" TargetMode = "External"/>
	<Relationship Id="rId25" Type="http://schemas.openxmlformats.org/officeDocument/2006/relationships/hyperlink" Target="consultantplus://offline/ref=DE6827F810E831F233326234A46D00E3E96853C52122145FB96DFB29A0762C083EA161D73D392915987EABCDD4459ADED209E19418CCCB0A7CA924CBH865M" TargetMode = "External"/>
	<Relationship Id="rId26" Type="http://schemas.openxmlformats.org/officeDocument/2006/relationships/image" Target="media/image2.wmf"/>
	<Relationship Id="rId27" Type="http://schemas.openxmlformats.org/officeDocument/2006/relationships/hyperlink" Target="consultantplus://offline/ref=DE6827F810E831F233327C39B2015EEDEA6609CA25271F01E130FD7EFF262A5D7EE167817D7F231FCC2FEF99D94EC991975DF2961FD0HC69M" TargetMode = "External"/>
	<Relationship Id="rId28" Type="http://schemas.openxmlformats.org/officeDocument/2006/relationships/hyperlink" Target="consultantplus://offline/ref=DE6827F810E831F233326234A46D00E3E96853C52122145FB96DFB29A0762C083EA161D73D392915987EABCDD6459ADED209E19418CCCB0A7CA924CBH865M" TargetMode = "External"/>
	<Relationship Id="rId29" Type="http://schemas.openxmlformats.org/officeDocument/2006/relationships/hyperlink" Target="consultantplus://offline/ref=DE6827F810E831F233327C39B2015EEDEA6609CA25271F01E130FD7EFF262A5D7EE16780797D201FCC2FEF99D94EC991975DF2961FD0HC69M" TargetMode = "External"/>
	<Relationship Id="rId30" Type="http://schemas.openxmlformats.org/officeDocument/2006/relationships/hyperlink" Target="consultantplus://offline/ref=DE6827F810E831F233327C39B2015EEDEA6609CA25271F01E130FD7EFF262A5D7EE16780797F261FCC2FEF99D94EC991975DF2961FD0HC69M" TargetMode = "External"/>
	<Relationship Id="rId31" Type="http://schemas.openxmlformats.org/officeDocument/2006/relationships/hyperlink" Target="consultantplus://offline/ref=DE6827F810E831F233326234A46D00E3E96853C52122145FB96DFB29A0762C083EA161D73D392915987EABCDD0459ADED209E19418CCCB0A7CA924CBH865M" TargetMode = "External"/>
	<Relationship Id="rId32" Type="http://schemas.openxmlformats.org/officeDocument/2006/relationships/hyperlink" Target="consultantplus://offline/ref=DE6827F810E831F233326234A46D00E3E96853C52122145FB96DFB29A0762C083EA161D73D392915987EABCDD1459ADED209E19418CCCB0A7CA924CBH865M" TargetMode = "External"/>
	<Relationship Id="rId33" Type="http://schemas.openxmlformats.org/officeDocument/2006/relationships/hyperlink" Target="consultantplus://offline/ref=DE6827F810E831F233327C39B2015EEDEA6604C9202C1F01E130FD7EFF262A5D7EE167827E7D24179D75FF9D901BC38F9142ED9501D0CA09H661M" TargetMode = "External"/>
	<Relationship Id="rId34" Type="http://schemas.openxmlformats.org/officeDocument/2006/relationships/hyperlink" Target="consultantplus://offline/ref=DE6827F810E831F233327C39B2015EEDEA6604C9202C1F01E130FD7EFF262A5D7EE167827E7D24179D75FF9D901BC38F9142ED9501D0CA09H661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Калужской области от 31.03.2023 N 238
(ред. от 13.10.2023)
"Об утверждении Положения о порядке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лица, выполняющие переоборудование), на возмещение недополученных доходов в связи с предоставлением лицами, выполняющими переоборудование, скидки владельцам транспортных ср</dc:title>
  <dcterms:created xsi:type="dcterms:W3CDTF">2023-11-07T12:58:06Z</dcterms:created>
</cp:coreProperties>
</file>